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B" w:rsidRPr="00FB7473" w:rsidRDefault="00347B16" w:rsidP="00FB7473">
      <w:pPr>
        <w:pStyle w:val="KonuBal"/>
        <w:rPr>
          <w:b/>
          <w:color w:val="FF0000"/>
        </w:rPr>
      </w:pPr>
      <w:r w:rsidRPr="00FB7473">
        <w:rPr>
          <w:b/>
          <w:color w:val="FF0000"/>
        </w:rPr>
        <w:t>KPSS ALAN SINAVI DEĞERLENDİRME</w:t>
      </w:r>
    </w:p>
    <w:p w:rsidR="00347B16" w:rsidRDefault="00FB74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KPSS Alan ve KPSS Lisans sınavları Genel Merkez tarafından tanımlanıp sizlere gönderilmektedir. Müstakil bir sınav yapmadığınız sürece bu sınavları değerlendirip, öğrencilerinizi Genel Derecelerini elde edeceksiniz.</w:t>
      </w:r>
    </w:p>
    <w:p w:rsidR="00FB7473" w:rsidRPr="002F0C0A" w:rsidRDefault="00FB74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Aşağıdaki ekran görüntüsünde sınav tanımlarını bulabilirsiniz. Bu yazı sizi aşama </w:t>
      </w:r>
      <w:proofErr w:type="spellStart"/>
      <w:r>
        <w:rPr>
          <w:rFonts w:ascii="Trebuchet MS" w:hAnsi="Trebuchet MS"/>
          <w:sz w:val="24"/>
          <w:szCs w:val="24"/>
        </w:rPr>
        <w:t>aşama</w:t>
      </w:r>
      <w:proofErr w:type="spellEnd"/>
      <w:r>
        <w:rPr>
          <w:rFonts w:ascii="Trebuchet MS" w:hAnsi="Trebuchet MS"/>
          <w:sz w:val="24"/>
          <w:szCs w:val="24"/>
        </w:rPr>
        <w:t xml:space="preserve"> yönlendirecektir.</w:t>
      </w:r>
    </w:p>
    <w:p w:rsidR="0037661A" w:rsidRPr="002F0C0A" w:rsidRDefault="00F8790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73" w:rsidRPr="00FB7473" w:rsidRDefault="00FB7473" w:rsidP="00FB7473">
      <w:pPr>
        <w:pStyle w:val="ListeParagraf"/>
        <w:numPr>
          <w:ilvl w:val="0"/>
          <w:numId w:val="1"/>
        </w:numPr>
        <w:tabs>
          <w:tab w:val="left" w:pos="3630"/>
        </w:tabs>
        <w:rPr>
          <w:rFonts w:ascii="Trebuchet MS" w:hAnsi="Trebuchet MS"/>
          <w:b/>
          <w:color w:val="FF0000"/>
          <w:sz w:val="24"/>
          <w:szCs w:val="24"/>
        </w:rPr>
      </w:pPr>
      <w:r w:rsidRPr="00FB7473">
        <w:rPr>
          <w:rFonts w:ascii="Trebuchet MS" w:hAnsi="Trebuchet MS"/>
          <w:b/>
          <w:color w:val="FF0000"/>
          <w:sz w:val="24"/>
          <w:szCs w:val="24"/>
        </w:rPr>
        <w:t>Optik Form Tanımlama</w:t>
      </w:r>
    </w:p>
    <w:p w:rsidR="0037661A" w:rsidRPr="002F0C0A" w:rsidRDefault="00FB7473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Sınavı okutabilmek için ilk aşama optik form tanımlarınızın yapılmasıdır. Genel Merkez tarafından size bu formlar boş olarak gönderilmiştir. Yanlarında bulunan düzenleme butonlarına basınız.</w:t>
      </w:r>
    </w:p>
    <w:p w:rsidR="0037661A" w:rsidRPr="002F0C0A" w:rsidRDefault="0037661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2B34BFC" wp14:editId="3376B32D">
            <wp:extent cx="5753100" cy="609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F9" w:rsidRPr="002F0C0A" w:rsidRDefault="00FB7473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Optik okuyucudan elde ettiğiniz </w:t>
      </w:r>
      <w:proofErr w:type="spellStart"/>
      <w:r>
        <w:rPr>
          <w:rFonts w:ascii="Trebuchet MS" w:hAnsi="Trebuchet MS"/>
          <w:sz w:val="24"/>
          <w:szCs w:val="24"/>
        </w:rPr>
        <w:t>dat</w:t>
      </w:r>
      <w:proofErr w:type="spellEnd"/>
      <w:r>
        <w:rPr>
          <w:rFonts w:ascii="Trebuchet MS" w:hAnsi="Trebuchet MS"/>
          <w:sz w:val="24"/>
          <w:szCs w:val="24"/>
        </w:rPr>
        <w:t xml:space="preserve"> dosyasını açıp Başlama ve Bitiş ayarlarınızı yapmalısınız.</w:t>
      </w:r>
    </w:p>
    <w:p w:rsidR="00CB3CF9" w:rsidRP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143250" cy="174286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F9" w:rsidRPr="002F0C0A" w:rsidRDefault="00CB3CF9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CB3CF9" w:rsidRPr="00FB7473" w:rsidRDefault="00FB7473" w:rsidP="00FB7473">
      <w:pPr>
        <w:pStyle w:val="ListeParagraf"/>
        <w:numPr>
          <w:ilvl w:val="0"/>
          <w:numId w:val="1"/>
        </w:numPr>
        <w:tabs>
          <w:tab w:val="left" w:pos="3630"/>
        </w:tabs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>Sınav Değerlendirme</w:t>
      </w:r>
    </w:p>
    <w:p w:rsidR="00CB3CF9" w:rsidRPr="002F0C0A" w:rsidRDefault="00CB3CF9" w:rsidP="00CB3CF9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 xml:space="preserve">Ölçme Değerlendirme ana </w:t>
      </w:r>
      <w:proofErr w:type="gramStart"/>
      <w:r w:rsidRPr="002F0C0A">
        <w:rPr>
          <w:rFonts w:ascii="Trebuchet MS" w:hAnsi="Trebuchet MS"/>
          <w:sz w:val="24"/>
          <w:szCs w:val="24"/>
        </w:rPr>
        <w:t>modülü</w:t>
      </w:r>
      <w:proofErr w:type="gramEnd"/>
      <w:r w:rsidRPr="002F0C0A">
        <w:rPr>
          <w:rFonts w:ascii="Trebuchet MS" w:hAnsi="Trebuchet MS"/>
          <w:sz w:val="24"/>
          <w:szCs w:val="24"/>
        </w:rPr>
        <w:t xml:space="preserve"> altında bulunan “Veri İşleme” </w:t>
      </w:r>
      <w:r w:rsidR="00FB7473">
        <w:rPr>
          <w:rFonts w:ascii="Trebuchet MS" w:hAnsi="Trebuchet MS"/>
          <w:sz w:val="24"/>
          <w:szCs w:val="24"/>
        </w:rPr>
        <w:t>ekranına gidiniz</w:t>
      </w:r>
      <w:r w:rsidRPr="002F0C0A">
        <w:rPr>
          <w:rFonts w:ascii="Trebuchet MS" w:hAnsi="Trebuchet MS"/>
          <w:sz w:val="24"/>
          <w:szCs w:val="24"/>
        </w:rPr>
        <w:t>. Sağ üst köşede bulunan “+” butonuna basınız.</w:t>
      </w:r>
    </w:p>
    <w:p w:rsidR="002F0C0A" w:rsidRDefault="00CB3CF9" w:rsidP="0037661A">
      <w:pPr>
        <w:tabs>
          <w:tab w:val="left" w:pos="3630"/>
        </w:tabs>
        <w:rPr>
          <w:rFonts w:ascii="Trebuchet MS" w:hAnsi="Trebuchet MS" w:cs="Arial"/>
          <w:sz w:val="24"/>
          <w:szCs w:val="24"/>
          <w:shd w:val="clear" w:color="auto" w:fill="FFFFFF"/>
        </w:rPr>
      </w:pPr>
      <w:r w:rsidRPr="00FB7473">
        <w:rPr>
          <w:rFonts w:ascii="Trebuchet MS" w:hAnsi="Trebuchet MS"/>
          <w:sz w:val="24"/>
          <w:szCs w:val="24"/>
        </w:rPr>
        <w:t xml:space="preserve">Veri işleme ekranında ilk önce GENEL LİSANS sınavınızı okutunuz. </w:t>
      </w:r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KPSS GENEL LİSANS</w:t>
      </w:r>
      <w:r w:rsidRPr="00FB7473">
        <w:rPr>
          <w:rFonts w:ascii="Trebuchet MS" w:hAnsi="Trebuchet MS"/>
          <w:sz w:val="24"/>
          <w:szCs w:val="24"/>
        </w:rPr>
        <w:t xml:space="preserve"> sınavınızı okuttuktan sonra </w:t>
      </w:r>
      <w:r w:rsidR="00F8790A">
        <w:rPr>
          <w:rFonts w:ascii="Trebuchet MS" w:hAnsi="Trebuchet MS" w:cs="Arial"/>
          <w:sz w:val="24"/>
          <w:szCs w:val="24"/>
          <w:shd w:val="clear" w:color="auto" w:fill="FFFFFF"/>
        </w:rPr>
        <w:t>DENEME</w:t>
      </w:r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-1.</w:t>
      </w:r>
      <w:proofErr w:type="gramStart"/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ALAN.K</w:t>
      </w:r>
      <w:proofErr w:type="gramEnd"/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.T.D sınavınızı okutmalısınız.</w:t>
      </w:r>
    </w:p>
    <w:p w:rsidR="00F8790A" w:rsidRPr="00FB7473" w:rsidRDefault="00F8790A" w:rsidP="0037661A">
      <w:pPr>
        <w:tabs>
          <w:tab w:val="left" w:pos="3630"/>
        </w:tabs>
        <w:rPr>
          <w:rFonts w:ascii="Trebuchet MS" w:hAnsi="Trebuchet MS" w:cs="Arial"/>
          <w:sz w:val="24"/>
          <w:szCs w:val="24"/>
          <w:shd w:val="clear" w:color="auto" w:fill="FFFFFF"/>
        </w:rPr>
      </w:pPr>
    </w:p>
    <w:p w:rsidR="00CB3CF9" w:rsidRPr="00FB7473" w:rsidRDefault="00CB3CF9" w:rsidP="0037661A">
      <w:pPr>
        <w:tabs>
          <w:tab w:val="left" w:pos="3630"/>
        </w:tabs>
        <w:rPr>
          <w:rFonts w:ascii="Trebuchet MS" w:hAnsi="Trebuchet MS" w:cs="Arial"/>
          <w:sz w:val="24"/>
          <w:szCs w:val="24"/>
          <w:shd w:val="clear" w:color="auto" w:fill="FFFFFF"/>
        </w:rPr>
      </w:pPr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lastRenderedPageBreak/>
        <w:t>Bunun için;</w:t>
      </w:r>
    </w:p>
    <w:p w:rsidR="002F0C0A" w:rsidRDefault="002F0C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Veri işleme ekranın da sol üst köşede bulunan “+” butonuna basınız.</w:t>
      </w:r>
    </w:p>
    <w:p w:rsid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6667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0A" w:rsidRPr="002F0C0A" w:rsidRDefault="002F0C0A" w:rsidP="002F0C0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 xml:space="preserve">Veri İşleme Detayları ekranından </w:t>
      </w:r>
      <w:proofErr w:type="gramStart"/>
      <w:r w:rsidRPr="002F0C0A">
        <w:rPr>
          <w:rFonts w:ascii="Trebuchet MS" w:hAnsi="Trebuchet MS"/>
          <w:sz w:val="24"/>
          <w:szCs w:val="24"/>
        </w:rPr>
        <w:t>Seç</w:t>
      </w:r>
      <w:proofErr w:type="gramEnd"/>
      <w:r w:rsidRPr="002F0C0A">
        <w:rPr>
          <w:rFonts w:ascii="Trebuchet MS" w:hAnsi="Trebuchet MS"/>
          <w:sz w:val="24"/>
          <w:szCs w:val="24"/>
        </w:rPr>
        <w:t xml:space="preserve"> butonuna basarak sınavınızı sistemde aratınız. Sınavınızı seçtikten sonra Sınav Ara penceresinde ki Seç butonuna basınız.</w:t>
      </w:r>
    </w:p>
    <w:p w:rsid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162425" cy="31337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0A" w:rsidRDefault="002F0C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FA0DEF" w:rsidRPr="002F0C0A" w:rsidRDefault="00FA0DEF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 xml:space="preserve">Alan puanlarının oluşması için önce KPSS GENEL LİSANS sınavınızı okutmanız gerekmektedir. Bunun için Form satırında sadece KPSS GENEL </w:t>
      </w:r>
      <w:proofErr w:type="spellStart"/>
      <w:r w:rsidRPr="002F0C0A">
        <w:rPr>
          <w:rFonts w:ascii="Trebuchet MS" w:hAnsi="Trebuchet MS"/>
          <w:sz w:val="24"/>
          <w:szCs w:val="24"/>
        </w:rPr>
        <w:t>LİSANS’ı</w:t>
      </w:r>
      <w:proofErr w:type="spellEnd"/>
      <w:r w:rsidRPr="002F0C0A">
        <w:rPr>
          <w:rFonts w:ascii="Trebuchet MS" w:hAnsi="Trebuchet MS"/>
          <w:sz w:val="24"/>
          <w:szCs w:val="24"/>
        </w:rPr>
        <w:t xml:space="preserve"> işaretleyiniz</w:t>
      </w:r>
      <w:r w:rsidR="001A71B8" w:rsidRPr="002F0C0A">
        <w:rPr>
          <w:rFonts w:ascii="Trebuchet MS" w:hAnsi="Trebuchet MS"/>
          <w:sz w:val="24"/>
          <w:szCs w:val="24"/>
        </w:rPr>
        <w:t>, optik kâğıtlardan elde ettiğiniz “.</w:t>
      </w:r>
      <w:proofErr w:type="spellStart"/>
      <w:r w:rsidR="001A71B8" w:rsidRPr="002F0C0A">
        <w:rPr>
          <w:rFonts w:ascii="Trebuchet MS" w:hAnsi="Trebuchet MS"/>
          <w:sz w:val="24"/>
          <w:szCs w:val="24"/>
        </w:rPr>
        <w:t>dat</w:t>
      </w:r>
      <w:proofErr w:type="spellEnd"/>
      <w:r w:rsidR="001A71B8" w:rsidRPr="002F0C0A">
        <w:rPr>
          <w:rFonts w:ascii="Trebuchet MS" w:hAnsi="Trebuchet MS"/>
          <w:sz w:val="24"/>
          <w:szCs w:val="24"/>
        </w:rPr>
        <w:t>” dosyasını seçiniz, hangi optik form şablonu ile bu sınavı okutacaksanız optik formunuzu seçiniz</w:t>
      </w:r>
      <w:r w:rsidRPr="002F0C0A">
        <w:rPr>
          <w:rFonts w:ascii="Trebuchet MS" w:hAnsi="Trebuchet MS"/>
          <w:sz w:val="24"/>
          <w:szCs w:val="24"/>
        </w:rPr>
        <w:t xml:space="preserve"> ve Kaydet butonuna basınız.</w:t>
      </w:r>
      <w:r w:rsidR="001A71B8" w:rsidRPr="002F0C0A"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</w:p>
    <w:p w:rsidR="002F0C0A" w:rsidRP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438525" cy="356235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EF" w:rsidRPr="00FB7473" w:rsidRDefault="00FA0DEF" w:rsidP="0037661A">
      <w:pPr>
        <w:tabs>
          <w:tab w:val="left" w:pos="3630"/>
        </w:tabs>
        <w:rPr>
          <w:rFonts w:ascii="Trebuchet MS" w:hAnsi="Trebuchet MS" w:cs="Arial"/>
          <w:sz w:val="24"/>
          <w:szCs w:val="24"/>
          <w:shd w:val="clear" w:color="auto" w:fill="FFFFFF"/>
        </w:rPr>
      </w:pPr>
      <w:r w:rsidRPr="00FB7473">
        <w:rPr>
          <w:rFonts w:ascii="Trebuchet MS" w:hAnsi="Trebuchet MS"/>
          <w:sz w:val="24"/>
          <w:szCs w:val="24"/>
        </w:rPr>
        <w:t xml:space="preserve">KPSS GENEL LİSANS sınavını okuttuktan sonra </w:t>
      </w:r>
      <w:r w:rsidR="00F8790A">
        <w:rPr>
          <w:rFonts w:ascii="Trebuchet MS" w:hAnsi="Trebuchet MS" w:cs="Arial"/>
          <w:sz w:val="24"/>
          <w:szCs w:val="24"/>
          <w:shd w:val="clear" w:color="auto" w:fill="FFFFFF"/>
        </w:rPr>
        <w:t>DENEME</w:t>
      </w:r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-1.</w:t>
      </w:r>
      <w:proofErr w:type="gramStart"/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ALAN.K</w:t>
      </w:r>
      <w:proofErr w:type="gramEnd"/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.T.D sınavını okutmalısınız. Bunu için “+” butonuna basınız.</w:t>
      </w:r>
    </w:p>
    <w:p w:rsidR="00AD2595" w:rsidRDefault="001A71B8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C859898" wp14:editId="0C3BDBAF">
            <wp:extent cx="5760720" cy="752226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95" w:rsidRDefault="00AD2595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AD2595" w:rsidRPr="002F0C0A" w:rsidRDefault="001A71B8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lastRenderedPageBreak/>
        <w:t xml:space="preserve">Veri İşleme Detayları ekranından </w:t>
      </w:r>
      <w:proofErr w:type="gramStart"/>
      <w:r w:rsidRPr="002F0C0A">
        <w:rPr>
          <w:rFonts w:ascii="Trebuchet MS" w:hAnsi="Trebuchet MS"/>
          <w:sz w:val="24"/>
          <w:szCs w:val="24"/>
        </w:rPr>
        <w:t>Seç</w:t>
      </w:r>
      <w:proofErr w:type="gramEnd"/>
      <w:r w:rsidRPr="002F0C0A">
        <w:rPr>
          <w:rFonts w:ascii="Trebuchet MS" w:hAnsi="Trebuchet MS"/>
          <w:sz w:val="24"/>
          <w:szCs w:val="24"/>
        </w:rPr>
        <w:t xml:space="preserve"> butonuna basarak sınavınızı sistemde aratınız. Sınavınızı seçtikten sonra Sınav Ara penceresinde ki Seç butonuna basınız.</w:t>
      </w:r>
      <w:r w:rsidR="00F8790A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210050" cy="32480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DD" w:rsidRPr="002F0C0A" w:rsidRDefault="00BA53DD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 xml:space="preserve">KPSS GENEL LİSANS sınavınızı okuttuktan sonra KPSS ALAN sınavını okutmalısınız. Bunun </w:t>
      </w:r>
      <w:r w:rsidR="006B289A" w:rsidRPr="002F0C0A">
        <w:rPr>
          <w:rFonts w:ascii="Trebuchet MS" w:hAnsi="Trebuchet MS"/>
          <w:sz w:val="24"/>
          <w:szCs w:val="24"/>
        </w:rPr>
        <w:t>için Optik Form Şablonu satırında</w:t>
      </w:r>
      <w:r w:rsidRPr="002F0C0A">
        <w:rPr>
          <w:rFonts w:ascii="Trebuchet MS" w:hAnsi="Trebuchet MS"/>
          <w:sz w:val="24"/>
          <w:szCs w:val="24"/>
        </w:rPr>
        <w:t xml:space="preserve"> optik kâğıtlardan elde ettiğiniz “.</w:t>
      </w:r>
      <w:proofErr w:type="spellStart"/>
      <w:r w:rsidRPr="002F0C0A">
        <w:rPr>
          <w:rFonts w:ascii="Trebuchet MS" w:hAnsi="Trebuchet MS"/>
          <w:sz w:val="24"/>
          <w:szCs w:val="24"/>
        </w:rPr>
        <w:t>dat</w:t>
      </w:r>
      <w:proofErr w:type="spellEnd"/>
      <w:r w:rsidRPr="002F0C0A">
        <w:rPr>
          <w:rFonts w:ascii="Trebuchet MS" w:hAnsi="Trebuchet MS"/>
          <w:sz w:val="24"/>
          <w:szCs w:val="24"/>
        </w:rPr>
        <w:t>” dosyasını seçiniz, hangi optik form şablonu ile bu sınavı okutacaksanız optik formunuzu seçiniz ve Kaydet butonuna basınız.</w:t>
      </w:r>
    </w:p>
    <w:p w:rsidR="00BA53DD" w:rsidRP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800475" cy="379095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4" w:rsidRPr="002F0C0A" w:rsidRDefault="009C47D4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>İlk sınav okutmalarınızda mutlaka Prova yap ve Kaydetme işaretli olmalıdır.</w:t>
      </w:r>
    </w:p>
    <w:p w:rsidR="009C47D4" w:rsidRP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810000" cy="380047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4" w:rsidRPr="00FB7473" w:rsidRDefault="00FB7473" w:rsidP="0037661A">
      <w:pPr>
        <w:pStyle w:val="ListeParagraf"/>
        <w:numPr>
          <w:ilvl w:val="0"/>
          <w:numId w:val="1"/>
        </w:num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FB7473">
        <w:rPr>
          <w:rFonts w:ascii="Trebuchet MS" w:hAnsi="Trebuchet MS"/>
          <w:b/>
          <w:color w:val="FF0000"/>
          <w:sz w:val="24"/>
          <w:szCs w:val="24"/>
        </w:rPr>
        <w:t>KPSS Karnesi Elde Etme</w:t>
      </w:r>
    </w:p>
    <w:p w:rsidR="009C47D4" w:rsidRPr="002F0C0A" w:rsidRDefault="009C47D4" w:rsidP="0037661A">
      <w:pPr>
        <w:tabs>
          <w:tab w:val="left" w:pos="3630"/>
        </w:tabs>
        <w:rPr>
          <w:rFonts w:ascii="Trebuchet MS" w:hAnsi="Trebuchet MS" w:cs="Arial"/>
          <w:color w:val="454545"/>
          <w:sz w:val="24"/>
          <w:szCs w:val="24"/>
          <w:shd w:val="clear" w:color="auto" w:fill="FFFFFF"/>
        </w:rPr>
      </w:pPr>
      <w:r w:rsidRPr="002F0C0A">
        <w:rPr>
          <w:rFonts w:ascii="Trebuchet MS" w:hAnsi="Trebuchet MS"/>
          <w:sz w:val="24"/>
          <w:szCs w:val="24"/>
        </w:rPr>
        <w:t xml:space="preserve">Ölçme </w:t>
      </w:r>
      <w:r w:rsidRPr="00FB7473">
        <w:rPr>
          <w:rFonts w:ascii="Trebuchet MS" w:hAnsi="Trebuchet MS"/>
          <w:sz w:val="24"/>
          <w:szCs w:val="24"/>
        </w:rPr>
        <w:t xml:space="preserve">Değerlendirme ana </w:t>
      </w:r>
      <w:proofErr w:type="gramStart"/>
      <w:r w:rsidRPr="00FB7473">
        <w:rPr>
          <w:rFonts w:ascii="Trebuchet MS" w:hAnsi="Trebuchet MS"/>
          <w:sz w:val="24"/>
          <w:szCs w:val="24"/>
        </w:rPr>
        <w:t>modülü</w:t>
      </w:r>
      <w:proofErr w:type="gramEnd"/>
      <w:r w:rsidRPr="00FB7473">
        <w:rPr>
          <w:rFonts w:ascii="Trebuchet MS" w:hAnsi="Trebuchet MS"/>
          <w:sz w:val="24"/>
          <w:szCs w:val="24"/>
        </w:rPr>
        <w:t xml:space="preserve"> altında yer alan “Sınav Uygulamaları ve Sonuçları” </w:t>
      </w:r>
      <w:r w:rsidR="00FB7473" w:rsidRPr="00FB7473">
        <w:rPr>
          <w:rFonts w:ascii="Trebuchet MS" w:hAnsi="Trebuchet MS"/>
          <w:sz w:val="24"/>
          <w:szCs w:val="24"/>
        </w:rPr>
        <w:t>ekranına geliniz</w:t>
      </w:r>
      <w:r w:rsidRPr="00FB7473">
        <w:rPr>
          <w:rFonts w:ascii="Trebuchet MS" w:hAnsi="Trebuchet MS"/>
          <w:sz w:val="24"/>
          <w:szCs w:val="24"/>
        </w:rPr>
        <w:t xml:space="preserve">. KPSS ALAN karnesi almak için </w:t>
      </w:r>
      <w:r w:rsidR="00F8790A">
        <w:rPr>
          <w:rFonts w:ascii="Trebuchet MS" w:hAnsi="Trebuchet MS" w:cs="Arial"/>
          <w:sz w:val="24"/>
          <w:szCs w:val="24"/>
          <w:shd w:val="clear" w:color="auto" w:fill="FFFFFF"/>
        </w:rPr>
        <w:t>DENEME</w:t>
      </w:r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-1.</w:t>
      </w:r>
      <w:proofErr w:type="gramStart"/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ALAN.K</w:t>
      </w:r>
      <w:proofErr w:type="gramEnd"/>
      <w:r w:rsidRPr="00FB7473">
        <w:rPr>
          <w:rFonts w:ascii="Trebuchet MS" w:hAnsi="Trebuchet MS" w:cs="Arial"/>
          <w:sz w:val="24"/>
          <w:szCs w:val="24"/>
          <w:shd w:val="clear" w:color="auto" w:fill="FFFFFF"/>
        </w:rPr>
        <w:t>.T.D sınavını satır raporlarına tıklayınız. Buradan KPSS Karneleri linkine tıklayınız.</w:t>
      </w:r>
    </w:p>
    <w:p w:rsidR="009C47D4" w:rsidRPr="002F0C0A" w:rsidRDefault="00F8790A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429250" cy="15811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4" w:rsidRPr="002F0C0A" w:rsidRDefault="009C47D4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>Sonraki butonuna basınız.</w:t>
      </w:r>
    </w:p>
    <w:p w:rsidR="009C47D4" w:rsidRPr="002F0C0A" w:rsidRDefault="009C47D4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7C59127" wp14:editId="415E3127">
            <wp:extent cx="3562350" cy="1736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4" w:rsidRPr="002F0C0A" w:rsidRDefault="009C47D4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lastRenderedPageBreak/>
        <w:t xml:space="preserve">KPSS KARNE A4 seçeneğini seçerek </w:t>
      </w:r>
      <w:proofErr w:type="gramStart"/>
      <w:r w:rsidRPr="002F0C0A">
        <w:rPr>
          <w:rFonts w:ascii="Trebuchet MS" w:hAnsi="Trebuchet MS"/>
          <w:sz w:val="24"/>
          <w:szCs w:val="24"/>
        </w:rPr>
        <w:t>Bitir</w:t>
      </w:r>
      <w:proofErr w:type="gramEnd"/>
      <w:r w:rsidRPr="002F0C0A">
        <w:rPr>
          <w:rFonts w:ascii="Trebuchet MS" w:hAnsi="Trebuchet MS"/>
          <w:sz w:val="24"/>
          <w:szCs w:val="24"/>
        </w:rPr>
        <w:t xml:space="preserve"> butonuna basınız.</w:t>
      </w:r>
    </w:p>
    <w:p w:rsidR="009C47D4" w:rsidRPr="002F0C0A" w:rsidRDefault="009C47D4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590708B" wp14:editId="213A7A5C">
            <wp:extent cx="4057650" cy="2419968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BD2E22" w:rsidRPr="002F0C0A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sz w:val="24"/>
          <w:szCs w:val="24"/>
        </w:rPr>
        <w:t>Aşağıdaki gibi bir KPSS Karnesi alacaksınız.</w:t>
      </w:r>
    </w:p>
    <w:p w:rsidR="00BD2E22" w:rsidRDefault="00BD2E22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 w:rsidRPr="002F0C0A"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 wp14:anchorId="5B74EA8B" wp14:editId="2F56CF82">
            <wp:extent cx="6374682" cy="4743450"/>
            <wp:effectExtent l="0" t="0" r="762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682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73" w:rsidRDefault="00FB7473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</w:p>
    <w:p w:rsidR="00FB7473" w:rsidRPr="002F0C0A" w:rsidRDefault="00FB7473" w:rsidP="0037661A">
      <w:pPr>
        <w:tabs>
          <w:tab w:val="left" w:pos="363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Sorun yaşayan kurumlar </w:t>
      </w:r>
      <w:hyperlink r:id="rId22" w:history="1">
        <w:r w:rsidRPr="000B40B5">
          <w:rPr>
            <w:rStyle w:val="Kpr"/>
            <w:rFonts w:ascii="Trebuchet MS" w:hAnsi="Trebuchet MS"/>
            <w:sz w:val="24"/>
            <w:szCs w:val="24"/>
          </w:rPr>
          <w:t>destek@k12net.com</w:t>
        </w:r>
      </w:hyperlink>
      <w:r>
        <w:rPr>
          <w:rFonts w:ascii="Trebuchet MS" w:hAnsi="Trebuchet MS"/>
          <w:sz w:val="24"/>
          <w:szCs w:val="24"/>
        </w:rPr>
        <w:t xml:space="preserve"> adresimize </w:t>
      </w:r>
      <w:proofErr w:type="spellStart"/>
      <w:r>
        <w:rPr>
          <w:rFonts w:ascii="Trebuchet MS" w:hAnsi="Trebuchet MS"/>
          <w:sz w:val="24"/>
          <w:szCs w:val="24"/>
        </w:rPr>
        <w:t>dat</w:t>
      </w:r>
      <w:proofErr w:type="spellEnd"/>
      <w:r>
        <w:rPr>
          <w:rFonts w:ascii="Trebuchet MS" w:hAnsi="Trebuchet MS"/>
          <w:sz w:val="24"/>
          <w:szCs w:val="24"/>
        </w:rPr>
        <w:t xml:space="preserve"> dosyası ile birlikte yaşadığı sorunu detaylı olarak gönderebilir.</w:t>
      </w:r>
    </w:p>
    <w:sectPr w:rsidR="00FB7473" w:rsidRPr="002F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92" w:rsidRDefault="00154692" w:rsidP="00CB3CF9">
      <w:pPr>
        <w:spacing w:after="0" w:line="240" w:lineRule="auto"/>
      </w:pPr>
      <w:r>
        <w:separator/>
      </w:r>
    </w:p>
  </w:endnote>
  <w:endnote w:type="continuationSeparator" w:id="0">
    <w:p w:rsidR="00154692" w:rsidRDefault="00154692" w:rsidP="00C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92" w:rsidRDefault="00154692" w:rsidP="00CB3CF9">
      <w:pPr>
        <w:spacing w:after="0" w:line="240" w:lineRule="auto"/>
      </w:pPr>
      <w:r>
        <w:separator/>
      </w:r>
    </w:p>
  </w:footnote>
  <w:footnote w:type="continuationSeparator" w:id="0">
    <w:p w:rsidR="00154692" w:rsidRDefault="00154692" w:rsidP="00CB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5B67"/>
    <w:multiLevelType w:val="hybridMultilevel"/>
    <w:tmpl w:val="04CC7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16"/>
    <w:rsid w:val="00154692"/>
    <w:rsid w:val="001A71B8"/>
    <w:rsid w:val="002F0C0A"/>
    <w:rsid w:val="00347B16"/>
    <w:rsid w:val="0037661A"/>
    <w:rsid w:val="003D3BC8"/>
    <w:rsid w:val="006B289A"/>
    <w:rsid w:val="00855EFB"/>
    <w:rsid w:val="009C47D4"/>
    <w:rsid w:val="00AD2595"/>
    <w:rsid w:val="00BA53DD"/>
    <w:rsid w:val="00BD2E22"/>
    <w:rsid w:val="00CB3CF9"/>
    <w:rsid w:val="00EE39F7"/>
    <w:rsid w:val="00F8790A"/>
    <w:rsid w:val="00FA0DEF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B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CF9"/>
  </w:style>
  <w:style w:type="paragraph" w:styleId="Altbilgi">
    <w:name w:val="footer"/>
    <w:basedOn w:val="Normal"/>
    <w:link w:val="AltbilgiChar"/>
    <w:uiPriority w:val="99"/>
    <w:unhideWhenUsed/>
    <w:rsid w:val="00C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CF9"/>
  </w:style>
  <w:style w:type="paragraph" w:styleId="KonuBal">
    <w:name w:val="Title"/>
    <w:basedOn w:val="Normal"/>
    <w:next w:val="Normal"/>
    <w:link w:val="KonuBalChar"/>
    <w:uiPriority w:val="10"/>
    <w:qFormat/>
    <w:rsid w:val="00FB7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7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B74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B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CF9"/>
  </w:style>
  <w:style w:type="paragraph" w:styleId="Altbilgi">
    <w:name w:val="footer"/>
    <w:basedOn w:val="Normal"/>
    <w:link w:val="AltbilgiChar"/>
    <w:uiPriority w:val="99"/>
    <w:unhideWhenUsed/>
    <w:rsid w:val="00C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CF9"/>
  </w:style>
  <w:style w:type="paragraph" w:styleId="KonuBal">
    <w:name w:val="Title"/>
    <w:basedOn w:val="Normal"/>
    <w:next w:val="Normal"/>
    <w:link w:val="KonuBalChar"/>
    <w:uiPriority w:val="10"/>
    <w:qFormat/>
    <w:rsid w:val="00FB7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7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B74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destek@k12n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Mümine</dc:creator>
  <cp:lastModifiedBy>Salih</cp:lastModifiedBy>
  <cp:revision>3</cp:revision>
  <dcterms:created xsi:type="dcterms:W3CDTF">2012-12-28T15:31:00Z</dcterms:created>
  <dcterms:modified xsi:type="dcterms:W3CDTF">2015-01-05T08:17:00Z</dcterms:modified>
</cp:coreProperties>
</file>