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B" w:rsidRPr="00F96A13" w:rsidRDefault="005E4B15" w:rsidP="006C753B">
      <w:pPr>
        <w:jc w:val="center"/>
        <w:rPr>
          <w:rFonts w:ascii="Trebuchet MS" w:hAnsi="Trebuchet MS"/>
          <w:b/>
          <w:color w:val="FF0000"/>
          <w:sz w:val="28"/>
        </w:rPr>
      </w:pPr>
      <w:r w:rsidRPr="00F96A13">
        <w:rPr>
          <w:rFonts w:ascii="Trebuchet MS" w:hAnsi="Trebuchet MS"/>
          <w:b/>
          <w:color w:val="FF0000"/>
          <w:sz w:val="28"/>
        </w:rPr>
        <w:t xml:space="preserve">Toplu </w:t>
      </w:r>
      <w:r w:rsidR="006C34CD">
        <w:rPr>
          <w:rFonts w:ascii="Trebuchet MS" w:hAnsi="Trebuchet MS"/>
          <w:b/>
          <w:color w:val="FF0000"/>
          <w:sz w:val="28"/>
        </w:rPr>
        <w:t>Ödeme</w:t>
      </w:r>
      <w:r w:rsidRPr="00F96A13">
        <w:rPr>
          <w:rFonts w:ascii="Trebuchet MS" w:hAnsi="Trebuchet MS"/>
          <w:b/>
          <w:color w:val="FF0000"/>
          <w:sz w:val="28"/>
        </w:rPr>
        <w:t xml:space="preserve"> Sihirbazı</w:t>
      </w:r>
    </w:p>
    <w:p w:rsidR="005E4B15" w:rsidRPr="00F96A13" w:rsidRDefault="005E4B15" w:rsidP="00F96A13">
      <w:pPr>
        <w:ind w:firstLine="708"/>
        <w:rPr>
          <w:rFonts w:ascii="Trebuchet MS" w:hAnsi="Trebuchet MS"/>
          <w:color w:val="1F497D"/>
          <w:sz w:val="24"/>
          <w:szCs w:val="24"/>
        </w:rPr>
      </w:pPr>
      <w:r w:rsidRPr="009D0B75">
        <w:rPr>
          <w:rFonts w:ascii="Trebuchet MS" w:hAnsi="Trebuchet MS"/>
          <w:b/>
          <w:color w:val="1F497D"/>
          <w:sz w:val="24"/>
          <w:szCs w:val="24"/>
        </w:rPr>
        <w:t xml:space="preserve">Toplu </w:t>
      </w:r>
      <w:r w:rsidR="006C34CD">
        <w:rPr>
          <w:rFonts w:ascii="Trebuchet MS" w:hAnsi="Trebuchet MS"/>
          <w:b/>
          <w:color w:val="1F497D"/>
          <w:sz w:val="24"/>
          <w:szCs w:val="24"/>
        </w:rPr>
        <w:t xml:space="preserve">Ödeme </w:t>
      </w:r>
      <w:r w:rsidRPr="009D0B75">
        <w:rPr>
          <w:rFonts w:ascii="Trebuchet MS" w:hAnsi="Trebuchet MS"/>
          <w:b/>
          <w:color w:val="1F497D"/>
          <w:sz w:val="24"/>
          <w:szCs w:val="24"/>
        </w:rPr>
        <w:t>Sihirbazı</w:t>
      </w:r>
      <w:r w:rsidR="00E878B9">
        <w:rPr>
          <w:rFonts w:ascii="Trebuchet MS" w:hAnsi="Trebuchet MS"/>
          <w:b/>
          <w:color w:val="1F497D"/>
          <w:sz w:val="24"/>
          <w:szCs w:val="24"/>
        </w:rPr>
        <w:t>,</w:t>
      </w:r>
      <w:r w:rsidRPr="00F96A13">
        <w:rPr>
          <w:rFonts w:ascii="Trebuchet MS" w:hAnsi="Trebuchet MS"/>
          <w:color w:val="1F497D"/>
          <w:sz w:val="24"/>
          <w:szCs w:val="24"/>
        </w:rPr>
        <w:t xml:space="preserve"> </w:t>
      </w:r>
      <w:r w:rsidR="006C34CD">
        <w:rPr>
          <w:rFonts w:ascii="Trebuchet MS" w:hAnsi="Trebuchet MS"/>
          <w:color w:val="1F497D"/>
          <w:sz w:val="24"/>
          <w:szCs w:val="24"/>
        </w:rPr>
        <w:t xml:space="preserve">adı üzerinde toplu tahsilat yapmanızı sağlar. Örneğin bir/birkaç bankayla anlaşma yaptınız, veliler her ay, aidatlarını bankaya yatırıyorlar. Ay sonunda bankadan hesap hareketi istediğinizde çoğu velinin ücretini ödemiş olduğunu görürsünüz. </w:t>
      </w:r>
      <w:r w:rsidR="006C34CD" w:rsidRPr="006C34CD">
        <w:rPr>
          <w:rFonts w:ascii="Trebuchet MS" w:hAnsi="Trebuchet MS"/>
          <w:color w:val="1F497D"/>
          <w:sz w:val="24"/>
          <w:szCs w:val="24"/>
        </w:rPr>
        <w:t>İçinden ödemeyenleri tespit edip, ödeyenleri bir hareketle topluca tahsil edebilirsiniz.</w:t>
      </w:r>
    </w:p>
    <w:p w:rsidR="006C34CD" w:rsidRPr="00F86C03" w:rsidRDefault="006C34CD" w:rsidP="005E4B15">
      <w:pPr>
        <w:rPr>
          <w:rFonts w:ascii="Trebuchet MS" w:hAnsi="Trebuchet MS"/>
          <w:color w:val="1F497D"/>
          <w:sz w:val="24"/>
          <w:szCs w:val="24"/>
        </w:rPr>
      </w:pPr>
      <w:r w:rsidRPr="00F86C03">
        <w:rPr>
          <w:rFonts w:ascii="Trebuchet MS" w:hAnsi="Trebuchet MS"/>
          <w:color w:val="1F497D"/>
          <w:sz w:val="24"/>
          <w:szCs w:val="24"/>
        </w:rPr>
        <w:t xml:space="preserve">Öncelikle öğrencilere kayıt sözleşmesi yaparken ödeme </w:t>
      </w:r>
      <w:r w:rsidR="00F86C03">
        <w:rPr>
          <w:rFonts w:ascii="Trebuchet MS" w:hAnsi="Trebuchet MS"/>
          <w:color w:val="1F497D"/>
          <w:sz w:val="24"/>
          <w:szCs w:val="24"/>
        </w:rPr>
        <w:t>hesabının</w:t>
      </w:r>
      <w:r w:rsidRPr="00F86C03">
        <w:rPr>
          <w:rFonts w:ascii="Trebuchet MS" w:hAnsi="Trebuchet MS"/>
          <w:color w:val="1F497D"/>
          <w:sz w:val="24"/>
          <w:szCs w:val="24"/>
        </w:rPr>
        <w:t xml:space="preserve"> belirlenmesi gerekmektedir. </w:t>
      </w:r>
      <w:r w:rsidR="00F86C03">
        <w:rPr>
          <w:rFonts w:ascii="Trebuchet MS" w:hAnsi="Trebuchet MS"/>
          <w:color w:val="1F497D"/>
          <w:sz w:val="24"/>
          <w:szCs w:val="24"/>
        </w:rPr>
        <w:t xml:space="preserve">Aşağıdaki resimde görüldüğü gibi ödeme hesabını belirlediğinizde artık bu velinin, hangi </w:t>
      </w:r>
      <w:r w:rsidR="00E878B9">
        <w:rPr>
          <w:rFonts w:ascii="Trebuchet MS" w:hAnsi="Trebuchet MS"/>
          <w:color w:val="1F497D"/>
          <w:sz w:val="24"/>
          <w:szCs w:val="24"/>
        </w:rPr>
        <w:t xml:space="preserve">hesaba </w:t>
      </w:r>
      <w:r w:rsidR="00F86C03">
        <w:rPr>
          <w:rFonts w:ascii="Trebuchet MS" w:hAnsi="Trebuchet MS"/>
          <w:color w:val="1F497D"/>
          <w:sz w:val="24"/>
          <w:szCs w:val="24"/>
        </w:rPr>
        <w:t xml:space="preserve">para yatıracağını,K12NET sistemine öğretmiş olursunuz. </w:t>
      </w:r>
    </w:p>
    <w:p w:rsidR="006C34CD" w:rsidRDefault="0069206E" w:rsidP="005E4B15">
      <w:pPr>
        <w:rPr>
          <w:rFonts w:ascii="Trebuchet MS" w:hAnsi="Trebuchet MS"/>
          <w:b/>
          <w:color w:val="1F497D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ACD0153" wp14:editId="6256F4EB">
            <wp:extent cx="5760720" cy="11703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15" w:rsidRPr="00F96A13" w:rsidRDefault="00F86C03" w:rsidP="005E4B15">
      <w:pPr>
        <w:rPr>
          <w:rFonts w:ascii="Trebuchet MS" w:hAnsi="Trebuchet MS"/>
          <w:color w:val="1F497D"/>
          <w:sz w:val="24"/>
          <w:szCs w:val="24"/>
        </w:rPr>
      </w:pPr>
      <w:r w:rsidRPr="00F86C03">
        <w:rPr>
          <w:rFonts w:ascii="Trebuchet MS" w:hAnsi="Trebuchet MS"/>
          <w:color w:val="1F497D"/>
          <w:sz w:val="24"/>
          <w:szCs w:val="24"/>
        </w:rPr>
        <w:t>Ay sonu gelip toplu tahsilat yapmak istediğinizde</w:t>
      </w:r>
      <w:r>
        <w:rPr>
          <w:rFonts w:ascii="Trebuchet MS" w:hAnsi="Trebuchet MS"/>
          <w:color w:val="1F497D"/>
          <w:sz w:val="24"/>
          <w:szCs w:val="24"/>
        </w:rPr>
        <w:t>,</w:t>
      </w:r>
      <w:r>
        <w:rPr>
          <w:rFonts w:ascii="Trebuchet MS" w:hAnsi="Trebuchet MS"/>
          <w:b/>
          <w:color w:val="1F497D"/>
          <w:sz w:val="24"/>
          <w:szCs w:val="24"/>
        </w:rPr>
        <w:t xml:space="preserve"> </w:t>
      </w:r>
      <w:r w:rsidR="005E4B15" w:rsidRPr="00F96A13">
        <w:rPr>
          <w:rFonts w:ascii="Trebuchet MS" w:hAnsi="Trebuchet MS"/>
          <w:b/>
          <w:color w:val="1F497D"/>
          <w:sz w:val="24"/>
          <w:szCs w:val="24"/>
        </w:rPr>
        <w:t>Toplu Tahsilat Sihirbazına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ulaşmak için;</w:t>
      </w:r>
    </w:p>
    <w:p w:rsidR="005E4B15" w:rsidRDefault="005E4B15" w:rsidP="005E4B15">
      <w:pPr>
        <w:rPr>
          <w:rFonts w:ascii="Trebuchet MS" w:hAnsi="Trebuchet MS"/>
          <w:color w:val="1F497D"/>
          <w:sz w:val="24"/>
          <w:szCs w:val="24"/>
        </w:rPr>
      </w:pPr>
      <w:r w:rsidRPr="00F96A13">
        <w:rPr>
          <w:rFonts w:ascii="Trebuchet MS" w:hAnsi="Trebuchet MS"/>
          <w:b/>
          <w:color w:val="1F497D"/>
          <w:sz w:val="24"/>
          <w:szCs w:val="24"/>
        </w:rPr>
        <w:t>Ödeme Takip</w:t>
      </w:r>
      <w:r w:rsidRPr="00F96A13">
        <w:rPr>
          <w:rFonts w:ascii="Trebuchet MS" w:hAnsi="Trebuchet MS"/>
          <w:color w:val="1F497D"/>
          <w:sz w:val="24"/>
          <w:szCs w:val="24"/>
        </w:rPr>
        <w:t xml:space="preserve"> </w:t>
      </w:r>
      <w:proofErr w:type="gramStart"/>
      <w:r w:rsidRPr="00F96A13">
        <w:rPr>
          <w:rFonts w:ascii="Trebuchet MS" w:hAnsi="Trebuchet MS"/>
          <w:color w:val="1F497D"/>
          <w:sz w:val="24"/>
          <w:szCs w:val="24"/>
        </w:rPr>
        <w:t>modülü</w:t>
      </w:r>
      <w:proofErr w:type="gramEnd"/>
      <w:r w:rsidRPr="00F96A13">
        <w:rPr>
          <w:rFonts w:ascii="Trebuchet MS" w:hAnsi="Trebuchet MS"/>
          <w:color w:val="1F497D"/>
          <w:sz w:val="24"/>
          <w:szCs w:val="24"/>
        </w:rPr>
        <w:t xml:space="preserve"> altında bulunan </w:t>
      </w:r>
      <w:r w:rsidRPr="00F96A13">
        <w:rPr>
          <w:rFonts w:ascii="Trebuchet MS" w:hAnsi="Trebuchet MS"/>
          <w:b/>
          <w:color w:val="1F497D"/>
          <w:sz w:val="24"/>
          <w:szCs w:val="24"/>
        </w:rPr>
        <w:t>Kayıt Sözleşmesine</w:t>
      </w:r>
      <w:r w:rsidRPr="00F96A13">
        <w:rPr>
          <w:rFonts w:ascii="Trebuchet MS" w:hAnsi="Trebuchet MS"/>
          <w:color w:val="1F497D"/>
          <w:sz w:val="24"/>
          <w:szCs w:val="24"/>
        </w:rPr>
        <w:t xml:space="preserve"> tıklayınız.</w:t>
      </w:r>
    </w:p>
    <w:p w:rsidR="005E4B15" w:rsidRPr="00F96A13" w:rsidRDefault="005E4B15" w:rsidP="005E4B15">
      <w:pPr>
        <w:rPr>
          <w:rFonts w:ascii="Trebuchet MS" w:hAnsi="Trebuchet MS"/>
          <w:color w:val="1F497D"/>
          <w:sz w:val="24"/>
          <w:szCs w:val="24"/>
        </w:rPr>
      </w:pPr>
      <w:r w:rsidRPr="00F96A13">
        <w:rPr>
          <w:rFonts w:ascii="Trebuchet MS" w:hAnsi="Trebuchet MS"/>
          <w:noProof/>
          <w:color w:val="1F497D"/>
          <w:sz w:val="24"/>
          <w:szCs w:val="24"/>
          <w:lang w:eastAsia="tr-TR"/>
        </w:rPr>
        <w:drawing>
          <wp:inline distT="0" distB="0" distL="0" distR="0" wp14:anchorId="250622AF" wp14:editId="776D506A">
            <wp:extent cx="4876800" cy="923925"/>
            <wp:effectExtent l="0" t="0" r="0" b="9525"/>
            <wp:docPr id="7" name="Resim 7" descr="cid:image013.png@01D21A74.CC79F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13.png@01D21A74.CC79F9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15" w:rsidRPr="00F96A13" w:rsidRDefault="0069206E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color w:val="1F497D"/>
          <w:sz w:val="24"/>
          <w:szCs w:val="24"/>
        </w:rPr>
        <w:t xml:space="preserve">Sağ </w:t>
      </w:r>
      <w:proofErr w:type="spellStart"/>
      <w:r>
        <w:rPr>
          <w:rFonts w:ascii="Trebuchet MS" w:hAnsi="Trebuchet MS"/>
          <w:color w:val="1F497D"/>
          <w:sz w:val="24"/>
          <w:szCs w:val="24"/>
        </w:rPr>
        <w:t>üşt</w:t>
      </w:r>
      <w:proofErr w:type="spellEnd"/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köşeden </w:t>
      </w:r>
      <w:r>
        <w:rPr>
          <w:noProof/>
          <w:lang w:eastAsia="tr-TR"/>
        </w:rPr>
        <w:drawing>
          <wp:inline distT="0" distB="0" distL="0" distR="0" wp14:anchorId="45630601" wp14:editId="6E844A46">
            <wp:extent cx="247650" cy="2571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F497D"/>
          <w:sz w:val="24"/>
          <w:szCs w:val="24"/>
        </w:rPr>
        <w:t xml:space="preserve"> işlem butonuna tıklayarak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</w:t>
      </w:r>
      <w:r w:rsidR="005E4B15" w:rsidRPr="00F96A13">
        <w:rPr>
          <w:rFonts w:ascii="Trebuchet MS" w:hAnsi="Trebuchet MS"/>
          <w:b/>
          <w:color w:val="1F497D"/>
          <w:sz w:val="24"/>
          <w:szCs w:val="24"/>
        </w:rPr>
        <w:t>Toplu Ödeme Sihirbazına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tıklayınız.</w:t>
      </w:r>
    </w:p>
    <w:p w:rsidR="005E4B15" w:rsidRPr="00F96A13" w:rsidRDefault="0069206E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E630F9D" wp14:editId="4B5CAE4A">
            <wp:extent cx="3724275" cy="3571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6E" w:rsidRPr="00F96A13" w:rsidRDefault="0069206E" w:rsidP="0069206E">
      <w:pPr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color w:val="1F497D"/>
          <w:sz w:val="24"/>
          <w:szCs w:val="24"/>
        </w:rPr>
        <w:t>Açılan ekranda,</w:t>
      </w:r>
      <w:r w:rsidR="00955DB3">
        <w:rPr>
          <w:rFonts w:ascii="Trebuchet MS" w:hAnsi="Trebuchet MS"/>
          <w:color w:val="1F497D"/>
          <w:sz w:val="24"/>
          <w:szCs w:val="24"/>
        </w:rPr>
        <w:t xml:space="preserve"> </w:t>
      </w:r>
      <w:r w:rsidRPr="00092525">
        <w:rPr>
          <w:rFonts w:ascii="Trebuchet MS" w:hAnsi="Trebuchet MS"/>
          <w:b/>
          <w:color w:val="1F497D"/>
          <w:sz w:val="24"/>
          <w:szCs w:val="24"/>
          <w:u w:val="single"/>
        </w:rPr>
        <w:t>o gün ve o günden önce gecikmiş ödemesi olan</w:t>
      </w:r>
      <w:r>
        <w:rPr>
          <w:rFonts w:ascii="Trebuchet MS" w:hAnsi="Trebuchet MS"/>
          <w:color w:val="1F497D"/>
          <w:sz w:val="24"/>
          <w:szCs w:val="24"/>
        </w:rPr>
        <w:t xml:space="preserve"> öğrencilerin listesi yer alacaktır</w:t>
      </w:r>
      <w:r w:rsidRPr="00E6469A">
        <w:rPr>
          <w:rFonts w:ascii="Trebuchet MS" w:hAnsi="Trebuchet MS"/>
          <w:color w:val="1F497D"/>
          <w:sz w:val="24"/>
          <w:szCs w:val="24"/>
        </w:rPr>
        <w:t xml:space="preserve">. </w:t>
      </w:r>
      <w:proofErr w:type="gramStart"/>
      <w:r w:rsidRPr="00E6469A">
        <w:rPr>
          <w:rFonts w:ascii="Trebuchet MS" w:hAnsi="Trebuchet MS"/>
          <w:color w:val="1F497D"/>
          <w:sz w:val="24"/>
          <w:szCs w:val="24"/>
        </w:rPr>
        <w:t>bu</w:t>
      </w:r>
      <w:proofErr w:type="gramEnd"/>
      <w:r w:rsidRPr="00E6469A">
        <w:rPr>
          <w:rFonts w:ascii="Trebuchet MS" w:hAnsi="Trebuchet MS"/>
          <w:color w:val="1F497D"/>
          <w:sz w:val="24"/>
          <w:szCs w:val="24"/>
        </w:rPr>
        <w:t xml:space="preserve"> öğrencilerin </w:t>
      </w:r>
      <w:r>
        <w:rPr>
          <w:rFonts w:ascii="Trebuchet MS" w:hAnsi="Trebuchet MS"/>
          <w:color w:val="1F497D"/>
          <w:sz w:val="24"/>
          <w:szCs w:val="24"/>
        </w:rPr>
        <w:t xml:space="preserve">isimlerinin </w:t>
      </w:r>
      <w:r w:rsidRPr="00E6469A">
        <w:rPr>
          <w:rFonts w:ascii="Trebuchet MS" w:hAnsi="Trebuchet MS"/>
          <w:color w:val="1F497D"/>
          <w:sz w:val="24"/>
          <w:szCs w:val="24"/>
        </w:rPr>
        <w:t xml:space="preserve">sol tarafındaki onay kutusunu boşaltarak, o tahsilatların yapılmamasını sağlayabilirsiniz. </w:t>
      </w:r>
    </w:p>
    <w:p w:rsidR="0069206E" w:rsidRPr="00F96A13" w:rsidRDefault="0069206E" w:rsidP="005E4B15">
      <w:pPr>
        <w:rPr>
          <w:rFonts w:ascii="Trebuchet MS" w:hAnsi="Trebuchet MS"/>
          <w:color w:val="1F497D"/>
          <w:sz w:val="24"/>
          <w:szCs w:val="24"/>
        </w:rPr>
      </w:pPr>
    </w:p>
    <w:p w:rsidR="005E4B15" w:rsidRPr="00F96A13" w:rsidRDefault="0069206E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ED81BD" wp14:editId="759CDEEA">
            <wp:extent cx="5760720" cy="312039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15" w:rsidRPr="00F96A13" w:rsidRDefault="005E4B15" w:rsidP="005E4B15">
      <w:pPr>
        <w:rPr>
          <w:rFonts w:ascii="Trebuchet MS" w:hAnsi="Trebuchet MS"/>
          <w:color w:val="1F497D"/>
          <w:sz w:val="24"/>
          <w:szCs w:val="24"/>
        </w:rPr>
      </w:pPr>
    </w:p>
    <w:p w:rsidR="005E4B15" w:rsidRPr="00F96A13" w:rsidRDefault="005E4B15" w:rsidP="005E4B15">
      <w:pPr>
        <w:rPr>
          <w:rFonts w:ascii="Trebuchet MS" w:hAnsi="Trebuchet MS"/>
          <w:color w:val="1F497D"/>
          <w:sz w:val="24"/>
          <w:szCs w:val="24"/>
        </w:rPr>
      </w:pPr>
    </w:p>
    <w:p w:rsidR="0069206E" w:rsidRDefault="0069206E" w:rsidP="005E4B15">
      <w:pPr>
        <w:rPr>
          <w:rFonts w:ascii="Trebuchet MS" w:hAnsi="Trebuchet MS"/>
          <w:color w:val="1F497D"/>
          <w:sz w:val="24"/>
          <w:szCs w:val="24"/>
        </w:rPr>
      </w:pPr>
    </w:p>
    <w:p w:rsidR="00092525" w:rsidRDefault="00AA4467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color w:val="1F497D"/>
          <w:sz w:val="24"/>
          <w:szCs w:val="24"/>
        </w:rPr>
        <w:t xml:space="preserve">Tahsilat ekranına geçip baktığınızda onay işareti olan tahsilatların bir kerede otomatik olarak yapıldığını görebilirsiniz. </w:t>
      </w:r>
    </w:p>
    <w:p w:rsidR="00092525" w:rsidRDefault="00AA4467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color w:val="1F497D"/>
          <w:sz w:val="24"/>
          <w:szCs w:val="24"/>
        </w:rPr>
        <w:t xml:space="preserve">Toplu tahsilatın yapılacağı gün, gecikmiş ödemesi olan öğrencilerin isimleri gecikme sayısınca tekrarlanır. Aşağıdaki resimde </w:t>
      </w:r>
      <w:r w:rsidRPr="00AA4467">
        <w:rPr>
          <w:rFonts w:ascii="Trebuchet MS" w:hAnsi="Trebuchet MS"/>
          <w:b/>
          <w:color w:val="1F497D"/>
          <w:sz w:val="24"/>
          <w:szCs w:val="24"/>
        </w:rPr>
        <w:t>“</w:t>
      </w:r>
      <w:r w:rsidR="0069206E">
        <w:rPr>
          <w:rFonts w:ascii="Trebuchet MS" w:hAnsi="Trebuchet MS"/>
          <w:b/>
          <w:color w:val="1F497D"/>
          <w:sz w:val="24"/>
          <w:szCs w:val="24"/>
        </w:rPr>
        <w:t>Ahmet Karakaya</w:t>
      </w:r>
      <w:r w:rsidR="0069206E">
        <w:rPr>
          <w:rFonts w:ascii="Trebuchet MS" w:hAnsi="Trebuchet MS"/>
          <w:color w:val="1F497D"/>
          <w:sz w:val="24"/>
          <w:szCs w:val="24"/>
        </w:rPr>
        <w:t>” isimli öğrencinin üç</w:t>
      </w:r>
      <w:r>
        <w:rPr>
          <w:rFonts w:ascii="Trebuchet MS" w:hAnsi="Trebuchet MS"/>
          <w:color w:val="1F497D"/>
          <w:sz w:val="24"/>
          <w:szCs w:val="24"/>
        </w:rPr>
        <w:t xml:space="preserve"> ay ödemesi olduğu anlaşılmaktadır. </w:t>
      </w:r>
    </w:p>
    <w:p w:rsidR="00AA4467" w:rsidRDefault="0069206E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71AF819" wp14:editId="7F6A1BF3">
            <wp:extent cx="5760720" cy="12458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15" w:rsidRPr="00F96A13" w:rsidRDefault="00E878B9" w:rsidP="005E4B15">
      <w:pPr>
        <w:rPr>
          <w:rFonts w:ascii="Trebuchet MS" w:hAnsi="Trebuchet MS"/>
          <w:color w:val="1F497D"/>
          <w:sz w:val="24"/>
          <w:szCs w:val="24"/>
        </w:rPr>
      </w:pPr>
      <w:r>
        <w:rPr>
          <w:rFonts w:ascii="Trebuchet MS" w:hAnsi="Trebuchet MS"/>
          <w:color w:val="1F497D"/>
          <w:sz w:val="24"/>
          <w:szCs w:val="24"/>
        </w:rPr>
        <w:t>Ö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>ğrencinin birden fazla taksitini toplu</w:t>
      </w:r>
      <w:r w:rsidR="00F96A13" w:rsidRPr="00F96A13">
        <w:rPr>
          <w:rFonts w:ascii="Trebuchet MS" w:hAnsi="Trebuchet MS"/>
          <w:color w:val="1F497D"/>
          <w:sz w:val="24"/>
          <w:szCs w:val="24"/>
        </w:rPr>
        <w:t xml:space="preserve"> şekilde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alırsanız </w:t>
      </w:r>
      <w:r w:rsidR="005E4B15" w:rsidRPr="00F96A13">
        <w:rPr>
          <w:rFonts w:ascii="Trebuchet MS" w:hAnsi="Trebuchet MS"/>
          <w:b/>
          <w:color w:val="1F497D"/>
          <w:sz w:val="24"/>
          <w:szCs w:val="24"/>
        </w:rPr>
        <w:t>Tahsilat(ödemeler)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ekranında </w:t>
      </w:r>
      <w:r w:rsidR="005E4B15" w:rsidRPr="00F96A13">
        <w:rPr>
          <w:rFonts w:ascii="Trebuchet MS" w:hAnsi="Trebuchet MS"/>
          <w:b/>
          <w:color w:val="1F497D"/>
          <w:sz w:val="24"/>
          <w:szCs w:val="24"/>
        </w:rPr>
        <w:t>tek satırda</w:t>
      </w:r>
      <w:r w:rsidR="005E4B15" w:rsidRPr="00F96A13">
        <w:rPr>
          <w:rFonts w:ascii="Trebuchet MS" w:hAnsi="Trebuchet MS"/>
          <w:color w:val="1F497D"/>
          <w:sz w:val="24"/>
          <w:szCs w:val="24"/>
        </w:rPr>
        <w:t xml:space="preserve"> gösterilmektedir.</w:t>
      </w:r>
    </w:p>
    <w:p w:rsidR="0021517E" w:rsidRDefault="0069206E" w:rsidP="006C753B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0C117D4D" wp14:editId="40AA5879">
            <wp:extent cx="5760720" cy="88201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4F" w:rsidRPr="00477ED8" w:rsidRDefault="00262E4F" w:rsidP="006C753B">
      <w:pPr>
        <w:rPr>
          <w:rFonts w:ascii="Trebuchet MS" w:hAnsi="Trebuchet MS"/>
          <w:sz w:val="24"/>
        </w:rPr>
      </w:pPr>
      <w:bookmarkStart w:id="0" w:name="_GoBack"/>
      <w:bookmarkEnd w:id="0"/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5D36" wp14:editId="0513A661">
                <wp:simplePos x="0" y="0"/>
                <wp:positionH relativeFrom="column">
                  <wp:posOffset>-495300</wp:posOffset>
                </wp:positionH>
                <wp:positionV relativeFrom="paragraph">
                  <wp:posOffset>980440</wp:posOffset>
                </wp:positionV>
                <wp:extent cx="6819900" cy="20764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4F" w:rsidRDefault="00262E4F" w:rsidP="00262E4F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262E4F" w:rsidRDefault="00262E4F" w:rsidP="00262E4F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262E4F" w:rsidRDefault="00262E4F" w:rsidP="00262E4F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262E4F" w:rsidRDefault="00262E4F" w:rsidP="00262E4F">
                            <w:pPr>
                              <w:pStyle w:val="AltBilgi"/>
                            </w:pPr>
                            <w:hyperlink r:id="rId18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9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262E4F" w:rsidRDefault="00262E4F" w:rsidP="00262E4F">
                            <w:pPr>
                              <w:pStyle w:val="AltBilgi"/>
                            </w:pPr>
                          </w:p>
                          <w:p w:rsidR="00262E4F" w:rsidRDefault="00262E4F" w:rsidP="00262E4F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262E4F" w:rsidRPr="00C35398" w:rsidRDefault="00262E4F" w:rsidP="00262E4F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262E4F" w:rsidRDefault="00262E4F" w:rsidP="00262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B5D36" id="Yuvarlatılmış Dikdörtgen 2" o:spid="_x0000_s1026" style="position:absolute;margin-left:-39pt;margin-top:77.2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" fillcolor="white [3201]" strokecolor="#f79646 [3209]" strokeweight="2pt">
                <v:textbox>
                  <w:txbxContent>
                    <w:p w:rsidR="00262E4F" w:rsidRDefault="00262E4F" w:rsidP="00262E4F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262E4F" w:rsidRDefault="00262E4F" w:rsidP="00262E4F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262E4F" w:rsidRDefault="00262E4F" w:rsidP="00262E4F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262E4F" w:rsidRDefault="00262E4F" w:rsidP="00262E4F">
                      <w:pPr>
                        <w:pStyle w:val="AltBilgi"/>
                      </w:pPr>
                      <w:hyperlink r:id="rId23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4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262E4F" w:rsidRDefault="00262E4F" w:rsidP="00262E4F">
                      <w:pPr>
                        <w:pStyle w:val="AltBilgi"/>
                      </w:pPr>
                    </w:p>
                    <w:p w:rsidR="00262E4F" w:rsidRDefault="00262E4F" w:rsidP="00262E4F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262E4F" w:rsidRPr="00C35398" w:rsidRDefault="00262E4F" w:rsidP="00262E4F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262E4F" w:rsidRDefault="00262E4F" w:rsidP="00262E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62E4F" w:rsidRPr="00477ED8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4" w:rsidRDefault="007E08F4" w:rsidP="005B7CB9">
      <w:pPr>
        <w:spacing w:after="0" w:line="240" w:lineRule="auto"/>
      </w:pPr>
      <w:r>
        <w:separator/>
      </w:r>
    </w:p>
  </w:endnote>
  <w:endnote w:type="continuationSeparator" w:id="0">
    <w:p w:rsidR="007E08F4" w:rsidRDefault="007E08F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2BFFE1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4" w:rsidRDefault="007E08F4" w:rsidP="005B7CB9">
      <w:pPr>
        <w:spacing w:after="0" w:line="240" w:lineRule="auto"/>
      </w:pPr>
      <w:r>
        <w:separator/>
      </w:r>
    </w:p>
  </w:footnote>
  <w:footnote w:type="continuationSeparator" w:id="0">
    <w:p w:rsidR="007E08F4" w:rsidRDefault="007E08F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56264"/>
    <w:rsid w:val="00077076"/>
    <w:rsid w:val="00092525"/>
    <w:rsid w:val="000A7014"/>
    <w:rsid w:val="000C165B"/>
    <w:rsid w:val="00103F59"/>
    <w:rsid w:val="00112AC9"/>
    <w:rsid w:val="00113FCA"/>
    <w:rsid w:val="0017449A"/>
    <w:rsid w:val="0018307E"/>
    <w:rsid w:val="001A1A2D"/>
    <w:rsid w:val="001A4FBF"/>
    <w:rsid w:val="001F4ADC"/>
    <w:rsid w:val="0021517E"/>
    <w:rsid w:val="00235562"/>
    <w:rsid w:val="002374C6"/>
    <w:rsid w:val="00240D47"/>
    <w:rsid w:val="002577C1"/>
    <w:rsid w:val="00262E4F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3F33D2"/>
    <w:rsid w:val="00406110"/>
    <w:rsid w:val="00424D6F"/>
    <w:rsid w:val="00437FF9"/>
    <w:rsid w:val="004731F3"/>
    <w:rsid w:val="00477ED8"/>
    <w:rsid w:val="00490D93"/>
    <w:rsid w:val="004B7F6E"/>
    <w:rsid w:val="004C404E"/>
    <w:rsid w:val="00507E50"/>
    <w:rsid w:val="00513AD5"/>
    <w:rsid w:val="00526925"/>
    <w:rsid w:val="00551953"/>
    <w:rsid w:val="00551E5E"/>
    <w:rsid w:val="005525B2"/>
    <w:rsid w:val="00580DDA"/>
    <w:rsid w:val="00593C09"/>
    <w:rsid w:val="005972C1"/>
    <w:rsid w:val="005B6554"/>
    <w:rsid w:val="005B7CB9"/>
    <w:rsid w:val="005C522F"/>
    <w:rsid w:val="005E4B15"/>
    <w:rsid w:val="00604B05"/>
    <w:rsid w:val="0064186A"/>
    <w:rsid w:val="0064666E"/>
    <w:rsid w:val="0069206E"/>
    <w:rsid w:val="006C15B3"/>
    <w:rsid w:val="006C34CD"/>
    <w:rsid w:val="006C753B"/>
    <w:rsid w:val="00704DDE"/>
    <w:rsid w:val="00754578"/>
    <w:rsid w:val="00757759"/>
    <w:rsid w:val="00777BDC"/>
    <w:rsid w:val="0079510C"/>
    <w:rsid w:val="007C0BB0"/>
    <w:rsid w:val="007D6425"/>
    <w:rsid w:val="007E08F4"/>
    <w:rsid w:val="007E0F82"/>
    <w:rsid w:val="008401E8"/>
    <w:rsid w:val="00865FD3"/>
    <w:rsid w:val="008B5F1B"/>
    <w:rsid w:val="008D2F64"/>
    <w:rsid w:val="008F737A"/>
    <w:rsid w:val="00902BA0"/>
    <w:rsid w:val="00955DB3"/>
    <w:rsid w:val="009D0B75"/>
    <w:rsid w:val="009F1838"/>
    <w:rsid w:val="00A3084A"/>
    <w:rsid w:val="00A3596D"/>
    <w:rsid w:val="00A37D77"/>
    <w:rsid w:val="00A40710"/>
    <w:rsid w:val="00A544B0"/>
    <w:rsid w:val="00A66CE9"/>
    <w:rsid w:val="00AA4467"/>
    <w:rsid w:val="00AA5520"/>
    <w:rsid w:val="00AC578C"/>
    <w:rsid w:val="00AF0346"/>
    <w:rsid w:val="00B75233"/>
    <w:rsid w:val="00B854A1"/>
    <w:rsid w:val="00C00BC5"/>
    <w:rsid w:val="00C2004C"/>
    <w:rsid w:val="00C23AC6"/>
    <w:rsid w:val="00C35398"/>
    <w:rsid w:val="00C3650B"/>
    <w:rsid w:val="00C5142B"/>
    <w:rsid w:val="00C71AA7"/>
    <w:rsid w:val="00C8777C"/>
    <w:rsid w:val="00CD714F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6469A"/>
    <w:rsid w:val="00E82ADC"/>
    <w:rsid w:val="00E878B9"/>
    <w:rsid w:val="00EB3CB9"/>
    <w:rsid w:val="00EC4068"/>
    <w:rsid w:val="00EC7F3E"/>
    <w:rsid w:val="00ED135E"/>
    <w:rsid w:val="00ED5851"/>
    <w:rsid w:val="00F42549"/>
    <w:rsid w:val="00F6368D"/>
    <w:rsid w:val="00F86C03"/>
    <w:rsid w:val="00F96A13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5421"/>
  <w15:docId w15:val="{20E729C2-0011-4979-8A22-AB3A270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cid:image013.png@01D21A74.CC79F980" TargetMode="External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A6B80"/>
    <w:rsid w:val="00155585"/>
    <w:rsid w:val="00221935"/>
    <w:rsid w:val="00260E70"/>
    <w:rsid w:val="003962CF"/>
    <w:rsid w:val="003B72EB"/>
    <w:rsid w:val="004011D9"/>
    <w:rsid w:val="00420415"/>
    <w:rsid w:val="00431C51"/>
    <w:rsid w:val="004536B2"/>
    <w:rsid w:val="005C304E"/>
    <w:rsid w:val="00672010"/>
    <w:rsid w:val="006D018D"/>
    <w:rsid w:val="00744035"/>
    <w:rsid w:val="007A4599"/>
    <w:rsid w:val="007C38BA"/>
    <w:rsid w:val="00835819"/>
    <w:rsid w:val="00A76846"/>
    <w:rsid w:val="00AC740B"/>
    <w:rsid w:val="00AF683B"/>
    <w:rsid w:val="00B457C0"/>
    <w:rsid w:val="00BB07D8"/>
    <w:rsid w:val="00BB26E1"/>
    <w:rsid w:val="00CF51BA"/>
    <w:rsid w:val="00E66250"/>
    <w:rsid w:val="00F0785B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A1A5-49B5-4530-96D7-FBD20CAD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5</cp:revision>
  <cp:lastPrinted>2012-05-25T12:01:00Z</cp:lastPrinted>
  <dcterms:created xsi:type="dcterms:W3CDTF">2019-04-18T08:10:00Z</dcterms:created>
  <dcterms:modified xsi:type="dcterms:W3CDTF">2019-04-18T09:14:00Z</dcterms:modified>
</cp:coreProperties>
</file>