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98" w:rsidRPr="00110DD6" w:rsidRDefault="007703E3" w:rsidP="00542628">
      <w:pPr>
        <w:jc w:val="center"/>
        <w:rPr>
          <w:rFonts w:ascii="Tahoma" w:hAnsi="Tahoma" w:cs="Tahoma"/>
          <w:b/>
          <w:color w:val="FF0000"/>
          <w:sz w:val="32"/>
          <w:szCs w:val="24"/>
        </w:rPr>
      </w:pPr>
      <w:r w:rsidRPr="00110DD6">
        <w:rPr>
          <w:rFonts w:ascii="Tahoma" w:hAnsi="Tahoma" w:cs="Tahoma"/>
          <w:b/>
          <w:color w:val="FF0000"/>
          <w:sz w:val="32"/>
          <w:szCs w:val="24"/>
        </w:rPr>
        <w:t xml:space="preserve">TEŞVİK İŞLEMLERİ </w:t>
      </w:r>
    </w:p>
    <w:p w:rsidR="00CA316D" w:rsidRPr="00110DD6" w:rsidRDefault="00CA316D" w:rsidP="00542628">
      <w:pPr>
        <w:jc w:val="center"/>
        <w:rPr>
          <w:rFonts w:ascii="Tahoma" w:hAnsi="Tahoma" w:cs="Tahoma"/>
          <w:b/>
          <w:color w:val="C00000"/>
          <w:sz w:val="24"/>
          <w:szCs w:val="24"/>
        </w:rPr>
      </w:pPr>
    </w:p>
    <w:p w:rsidR="00CA316D" w:rsidRPr="00110DD6" w:rsidRDefault="00CA316D" w:rsidP="00CA316D">
      <w:pPr>
        <w:pStyle w:val="AralkYok"/>
        <w:rPr>
          <w:rFonts w:ascii="Tahoma" w:hAnsi="Tahoma" w:cs="Tahoma"/>
          <w:sz w:val="24"/>
          <w:szCs w:val="24"/>
        </w:rPr>
      </w:pPr>
      <w:r w:rsidRPr="00110DD6">
        <w:rPr>
          <w:rFonts w:ascii="Tahoma" w:hAnsi="Tahoma" w:cs="Tahoma"/>
          <w:sz w:val="24"/>
          <w:szCs w:val="24"/>
        </w:rPr>
        <w:t>Milli Eğitim Bakanlığı özel okullara kayıt olan bazı öğrenciler için ödemelerinde kolaylık olması için bir miktarının ödemesini sağlamaktadır. Bu ödemeleri devlet 3 taksit ile okula ödemektedir. Bu yüzden Devlet Teşviki alan öğrencileri sözleşme yaparken belirtmek ve bu doğrultuda standart olan taksitler ödendiğinde toplu olarak tahsilatları düşmek gerekmektedir.</w:t>
      </w:r>
    </w:p>
    <w:p w:rsidR="007703E3" w:rsidRPr="00110DD6" w:rsidRDefault="007703E3" w:rsidP="00CA316D">
      <w:pPr>
        <w:rPr>
          <w:rFonts w:ascii="Tahoma" w:hAnsi="Tahoma" w:cs="Tahoma"/>
          <w:b/>
          <w:color w:val="C00000"/>
          <w:sz w:val="24"/>
          <w:szCs w:val="24"/>
        </w:rPr>
      </w:pPr>
    </w:p>
    <w:p w:rsidR="00542628" w:rsidRPr="00110DD6" w:rsidRDefault="00DC6F27" w:rsidP="007703E3">
      <w:pPr>
        <w:rPr>
          <w:rFonts w:ascii="Tahoma" w:hAnsi="Tahoma" w:cs="Tahoma"/>
          <w:sz w:val="24"/>
          <w:szCs w:val="24"/>
        </w:rPr>
      </w:pPr>
      <w:r w:rsidRPr="00110DD6">
        <w:rPr>
          <w:rFonts w:ascii="Tahoma" w:hAnsi="Tahoma" w:cs="Tahoma"/>
          <w:sz w:val="24"/>
          <w:szCs w:val="24"/>
        </w:rPr>
        <w:t>K12</w:t>
      </w:r>
      <w:r w:rsidR="005168BC" w:rsidRPr="00110DD6">
        <w:rPr>
          <w:rFonts w:ascii="Tahoma" w:hAnsi="Tahoma" w:cs="Tahoma"/>
          <w:sz w:val="24"/>
          <w:szCs w:val="24"/>
        </w:rPr>
        <w:t>N</w:t>
      </w:r>
      <w:r w:rsidRPr="00110DD6">
        <w:rPr>
          <w:rFonts w:ascii="Tahoma" w:hAnsi="Tahoma" w:cs="Tahoma"/>
          <w:sz w:val="24"/>
          <w:szCs w:val="24"/>
        </w:rPr>
        <w:t xml:space="preserve">et sisteminde </w:t>
      </w:r>
      <w:r w:rsidR="00552B8B" w:rsidRPr="00110DD6">
        <w:rPr>
          <w:rFonts w:ascii="Tahoma" w:hAnsi="Tahoma" w:cs="Tahoma"/>
          <w:sz w:val="24"/>
          <w:szCs w:val="24"/>
        </w:rPr>
        <w:t>öğrencilerinizin teşviklerini girip, teşvik ile ilgili rapor ve analizlere ulaşabilirsiniz.</w:t>
      </w:r>
    </w:p>
    <w:p w:rsidR="007703E3" w:rsidRPr="00110DD6" w:rsidRDefault="007703E3" w:rsidP="007703E3">
      <w:pPr>
        <w:rPr>
          <w:rFonts w:ascii="Tahoma" w:hAnsi="Tahoma" w:cs="Tahoma"/>
          <w:sz w:val="24"/>
          <w:szCs w:val="24"/>
        </w:rPr>
      </w:pPr>
    </w:p>
    <w:p w:rsidR="00635630" w:rsidRPr="00110DD6" w:rsidRDefault="00552B8B" w:rsidP="007703E3">
      <w:pPr>
        <w:rPr>
          <w:rFonts w:ascii="Tahoma" w:hAnsi="Tahoma" w:cs="Tahoma"/>
          <w:sz w:val="24"/>
          <w:szCs w:val="24"/>
        </w:rPr>
      </w:pPr>
      <w:r w:rsidRPr="00110DD6">
        <w:rPr>
          <w:rFonts w:ascii="Tahoma" w:hAnsi="Tahoma" w:cs="Tahoma"/>
          <w:sz w:val="24"/>
          <w:szCs w:val="24"/>
        </w:rPr>
        <w:t xml:space="preserve">Bunun için </w:t>
      </w:r>
      <w:r w:rsidRPr="00110DD6">
        <w:rPr>
          <w:rFonts w:ascii="Tahoma" w:hAnsi="Tahoma" w:cs="Tahoma"/>
          <w:b/>
          <w:sz w:val="24"/>
          <w:szCs w:val="24"/>
        </w:rPr>
        <w:t>Ödeme Takip</w:t>
      </w:r>
      <w:r w:rsidRPr="00110DD6">
        <w:rPr>
          <w:rFonts w:ascii="Tahoma" w:hAnsi="Tahoma" w:cs="Tahoma"/>
          <w:sz w:val="24"/>
          <w:szCs w:val="24"/>
        </w:rPr>
        <w:t xml:space="preserve"> </w:t>
      </w:r>
      <w:proofErr w:type="gramStart"/>
      <w:r w:rsidRPr="00110DD6">
        <w:rPr>
          <w:rFonts w:ascii="Tahoma" w:hAnsi="Tahoma" w:cs="Tahoma"/>
          <w:sz w:val="24"/>
          <w:szCs w:val="24"/>
        </w:rPr>
        <w:t>modülü</w:t>
      </w:r>
      <w:proofErr w:type="gramEnd"/>
      <w:r w:rsidRPr="00110DD6">
        <w:rPr>
          <w:rFonts w:ascii="Tahoma" w:hAnsi="Tahoma" w:cs="Tahoma"/>
          <w:sz w:val="24"/>
          <w:szCs w:val="24"/>
        </w:rPr>
        <w:t xml:space="preserve"> altındaki </w:t>
      </w:r>
      <w:r w:rsidRPr="00110DD6">
        <w:rPr>
          <w:rFonts w:ascii="Tahoma" w:hAnsi="Tahoma" w:cs="Tahoma"/>
          <w:b/>
          <w:sz w:val="24"/>
          <w:szCs w:val="24"/>
        </w:rPr>
        <w:t>Kayıt Sözleşmesi</w:t>
      </w:r>
      <w:r w:rsidRPr="00110DD6">
        <w:rPr>
          <w:rFonts w:ascii="Tahoma" w:hAnsi="Tahoma" w:cs="Tahoma"/>
          <w:sz w:val="24"/>
          <w:szCs w:val="24"/>
        </w:rPr>
        <w:t xml:space="preserve"> </w:t>
      </w:r>
      <w:r w:rsidR="00012766">
        <w:rPr>
          <w:rFonts w:ascii="Tahoma" w:hAnsi="Tahoma" w:cs="Tahoma"/>
          <w:sz w:val="24"/>
          <w:szCs w:val="24"/>
        </w:rPr>
        <w:t>alanına</w:t>
      </w:r>
      <w:r w:rsidRPr="00110DD6">
        <w:rPr>
          <w:rFonts w:ascii="Tahoma" w:hAnsi="Tahoma" w:cs="Tahoma"/>
          <w:sz w:val="24"/>
          <w:szCs w:val="24"/>
        </w:rPr>
        <w:t xml:space="preserve"> tıklayınız. </w:t>
      </w:r>
    </w:p>
    <w:p w:rsidR="00552B8B" w:rsidRPr="00110DD6" w:rsidRDefault="00552B8B" w:rsidP="007703E3">
      <w:pPr>
        <w:rPr>
          <w:rFonts w:ascii="Tahoma" w:hAnsi="Tahoma" w:cs="Tahoma"/>
          <w:sz w:val="24"/>
          <w:szCs w:val="24"/>
        </w:rPr>
      </w:pPr>
    </w:p>
    <w:p w:rsidR="00DC6F27" w:rsidRDefault="00012766" w:rsidP="00635630">
      <w:pPr>
        <w:jc w:val="center"/>
        <w:rPr>
          <w:rFonts w:ascii="Tahoma" w:hAnsi="Tahoma" w:cs="Tahoma"/>
          <w:sz w:val="24"/>
          <w:szCs w:val="24"/>
        </w:rPr>
      </w:pPr>
      <w:r>
        <w:rPr>
          <w:noProof/>
        </w:rPr>
        <w:drawing>
          <wp:inline distT="0" distB="0" distL="0" distR="0" wp14:anchorId="34CE1F12" wp14:editId="56C05909">
            <wp:extent cx="5760720" cy="8051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805180"/>
                    </a:xfrm>
                    <a:prstGeom prst="rect">
                      <a:avLst/>
                    </a:prstGeom>
                  </pic:spPr>
                </pic:pic>
              </a:graphicData>
            </a:graphic>
          </wp:inline>
        </w:drawing>
      </w:r>
    </w:p>
    <w:p w:rsidR="00635630" w:rsidRDefault="00635630" w:rsidP="007703E3">
      <w:pPr>
        <w:rPr>
          <w:rFonts w:ascii="Tahoma" w:hAnsi="Tahoma" w:cs="Tahoma"/>
          <w:sz w:val="24"/>
          <w:szCs w:val="24"/>
        </w:rPr>
      </w:pPr>
    </w:p>
    <w:p w:rsidR="00635630" w:rsidRDefault="00012766" w:rsidP="007703E3">
      <w:pPr>
        <w:rPr>
          <w:rFonts w:ascii="Tahoma" w:hAnsi="Tahoma" w:cs="Tahoma"/>
          <w:sz w:val="24"/>
          <w:szCs w:val="24"/>
        </w:rPr>
      </w:pPr>
      <w:r>
        <w:rPr>
          <w:rFonts w:ascii="Tahoma" w:hAnsi="Tahoma" w:cs="Tahoma"/>
          <w:sz w:val="24"/>
          <w:szCs w:val="24"/>
        </w:rPr>
        <w:t xml:space="preserve">Açılan ekranda </w:t>
      </w:r>
      <w:r>
        <w:rPr>
          <w:noProof/>
        </w:rPr>
        <w:drawing>
          <wp:inline distT="0" distB="0" distL="0" distR="0" wp14:anchorId="779CFB85" wp14:editId="44BDA900">
            <wp:extent cx="276225" cy="29527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225" cy="295275"/>
                    </a:xfrm>
                    <a:prstGeom prst="rect">
                      <a:avLst/>
                    </a:prstGeom>
                  </pic:spPr>
                </pic:pic>
              </a:graphicData>
            </a:graphic>
          </wp:inline>
        </w:drawing>
      </w:r>
      <w:r>
        <w:rPr>
          <w:rFonts w:ascii="Tahoma" w:hAnsi="Tahoma" w:cs="Tahoma"/>
          <w:sz w:val="24"/>
          <w:szCs w:val="24"/>
        </w:rPr>
        <w:t xml:space="preserve"> butonuna tıklayarak öğrenci kayıt sözleşmesi oluşturma ekranına ulaşınız.</w:t>
      </w:r>
    </w:p>
    <w:p w:rsidR="00012766" w:rsidRDefault="00012766" w:rsidP="007703E3">
      <w:pPr>
        <w:rPr>
          <w:rFonts w:ascii="Tahoma" w:hAnsi="Tahoma" w:cs="Tahoma"/>
          <w:sz w:val="24"/>
          <w:szCs w:val="24"/>
        </w:rPr>
      </w:pPr>
    </w:p>
    <w:p w:rsidR="00635630" w:rsidRDefault="00012766" w:rsidP="00635630">
      <w:pPr>
        <w:jc w:val="center"/>
        <w:rPr>
          <w:rFonts w:ascii="Tahoma" w:hAnsi="Tahoma" w:cs="Tahoma"/>
          <w:sz w:val="24"/>
          <w:szCs w:val="24"/>
        </w:rPr>
      </w:pPr>
      <w:r>
        <w:rPr>
          <w:noProof/>
        </w:rPr>
        <w:drawing>
          <wp:inline distT="0" distB="0" distL="0" distR="0" wp14:anchorId="1DA84917" wp14:editId="2816477F">
            <wp:extent cx="5522595" cy="386557"/>
            <wp:effectExtent l="0" t="0" r="190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3964" cy="388753"/>
                    </a:xfrm>
                    <a:prstGeom prst="rect">
                      <a:avLst/>
                    </a:prstGeom>
                  </pic:spPr>
                </pic:pic>
              </a:graphicData>
            </a:graphic>
          </wp:inline>
        </w:drawing>
      </w:r>
    </w:p>
    <w:p w:rsidR="00012766" w:rsidRDefault="00012766" w:rsidP="007703E3">
      <w:pPr>
        <w:rPr>
          <w:rFonts w:ascii="Tahoma" w:hAnsi="Tahoma" w:cs="Tahoma"/>
          <w:sz w:val="24"/>
          <w:szCs w:val="24"/>
        </w:rPr>
      </w:pPr>
    </w:p>
    <w:p w:rsidR="00552B8B" w:rsidRDefault="00012766" w:rsidP="007703E3">
      <w:pPr>
        <w:rPr>
          <w:rFonts w:ascii="Tahoma" w:hAnsi="Tahoma" w:cs="Tahoma"/>
          <w:sz w:val="24"/>
          <w:szCs w:val="24"/>
        </w:rPr>
      </w:pPr>
      <w:r>
        <w:rPr>
          <w:rFonts w:ascii="Tahoma" w:hAnsi="Tahoma" w:cs="Tahoma"/>
          <w:sz w:val="24"/>
          <w:szCs w:val="24"/>
        </w:rPr>
        <w:t xml:space="preserve">Teşvikli öğrencinizin sözleşmesini oluşturmak için öğrencinizi seçerek, </w:t>
      </w:r>
      <w:r w:rsidRPr="00012766">
        <w:rPr>
          <w:rFonts w:ascii="Tahoma" w:hAnsi="Tahoma" w:cs="Tahoma"/>
          <w:b/>
          <w:sz w:val="24"/>
          <w:szCs w:val="24"/>
        </w:rPr>
        <w:t>Program Türü</w:t>
      </w:r>
      <w:r w:rsidRPr="00110DD6">
        <w:rPr>
          <w:rFonts w:ascii="Tahoma" w:hAnsi="Tahoma" w:cs="Tahoma"/>
          <w:sz w:val="24"/>
          <w:szCs w:val="24"/>
        </w:rPr>
        <w:t xml:space="preserve"> </w:t>
      </w:r>
      <w:r w:rsidR="000642A3" w:rsidRPr="00110DD6">
        <w:rPr>
          <w:rFonts w:ascii="Tahoma" w:hAnsi="Tahoma" w:cs="Tahoma"/>
          <w:sz w:val="24"/>
          <w:szCs w:val="24"/>
        </w:rPr>
        <w:t xml:space="preserve">bölümünden </w:t>
      </w:r>
      <w:r w:rsidR="000642A3" w:rsidRPr="00110DD6">
        <w:rPr>
          <w:rFonts w:ascii="Tahoma" w:hAnsi="Tahoma" w:cs="Tahoma"/>
          <w:b/>
          <w:sz w:val="24"/>
          <w:szCs w:val="24"/>
        </w:rPr>
        <w:t xml:space="preserve">Devlet </w:t>
      </w:r>
      <w:proofErr w:type="spellStart"/>
      <w:r w:rsidR="000642A3" w:rsidRPr="00110DD6">
        <w:rPr>
          <w:rFonts w:ascii="Tahoma" w:hAnsi="Tahoma" w:cs="Tahoma"/>
          <w:b/>
          <w:sz w:val="24"/>
          <w:szCs w:val="24"/>
        </w:rPr>
        <w:t>Teşviği</w:t>
      </w:r>
      <w:proofErr w:type="spellEnd"/>
      <w:r w:rsidR="000642A3" w:rsidRPr="00110DD6">
        <w:rPr>
          <w:rFonts w:ascii="Tahoma" w:hAnsi="Tahoma" w:cs="Tahoma"/>
          <w:sz w:val="24"/>
          <w:szCs w:val="24"/>
        </w:rPr>
        <w:t xml:space="preserve"> seçeneğini seçiniz. </w:t>
      </w:r>
    </w:p>
    <w:p w:rsidR="007703E3" w:rsidRPr="00110DD6" w:rsidRDefault="007703E3" w:rsidP="007703E3">
      <w:pPr>
        <w:rPr>
          <w:rFonts w:ascii="Tahoma" w:hAnsi="Tahoma" w:cs="Tahoma"/>
          <w:sz w:val="24"/>
          <w:szCs w:val="24"/>
        </w:rPr>
      </w:pPr>
    </w:p>
    <w:p w:rsidR="00552B8B" w:rsidRPr="00110DD6" w:rsidRDefault="00012766" w:rsidP="00635630">
      <w:pPr>
        <w:jc w:val="center"/>
        <w:rPr>
          <w:rFonts w:ascii="Tahoma" w:hAnsi="Tahoma" w:cs="Tahoma"/>
          <w:sz w:val="24"/>
          <w:szCs w:val="24"/>
        </w:rPr>
      </w:pPr>
      <w:r>
        <w:rPr>
          <w:noProof/>
        </w:rPr>
        <w:drawing>
          <wp:inline distT="0" distB="0" distL="0" distR="0" wp14:anchorId="51314A1D" wp14:editId="4E37C035">
            <wp:extent cx="4733069" cy="1535430"/>
            <wp:effectExtent l="0" t="0" r="0" b="762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34419" cy="1535868"/>
                    </a:xfrm>
                    <a:prstGeom prst="rect">
                      <a:avLst/>
                    </a:prstGeom>
                  </pic:spPr>
                </pic:pic>
              </a:graphicData>
            </a:graphic>
          </wp:inline>
        </w:drawing>
      </w:r>
    </w:p>
    <w:p w:rsidR="000642A3" w:rsidRPr="00110DD6" w:rsidRDefault="000642A3" w:rsidP="007703E3">
      <w:pPr>
        <w:rPr>
          <w:rFonts w:ascii="Tahoma" w:hAnsi="Tahoma" w:cs="Tahoma"/>
          <w:sz w:val="24"/>
          <w:szCs w:val="24"/>
        </w:rPr>
      </w:pPr>
    </w:p>
    <w:p w:rsidR="008C390A" w:rsidRPr="00110DD6" w:rsidRDefault="000642A3" w:rsidP="007703E3">
      <w:pPr>
        <w:rPr>
          <w:rFonts w:ascii="Tahoma" w:hAnsi="Tahoma" w:cs="Tahoma"/>
          <w:sz w:val="24"/>
          <w:szCs w:val="24"/>
        </w:rPr>
      </w:pPr>
      <w:r w:rsidRPr="00110DD6">
        <w:rPr>
          <w:rFonts w:ascii="Tahoma" w:hAnsi="Tahoma" w:cs="Tahoma"/>
          <w:sz w:val="24"/>
          <w:szCs w:val="24"/>
        </w:rPr>
        <w:t>Bu işlem</w:t>
      </w:r>
      <w:r w:rsidR="005168BC" w:rsidRPr="00110DD6">
        <w:rPr>
          <w:rFonts w:ascii="Tahoma" w:hAnsi="Tahoma" w:cs="Tahoma"/>
          <w:sz w:val="24"/>
          <w:szCs w:val="24"/>
        </w:rPr>
        <w:t>,</w:t>
      </w:r>
      <w:r w:rsidRPr="00110DD6">
        <w:rPr>
          <w:rFonts w:ascii="Tahoma" w:hAnsi="Tahoma" w:cs="Tahoma"/>
          <w:sz w:val="24"/>
          <w:szCs w:val="24"/>
        </w:rPr>
        <w:t xml:space="preserve"> öğrencinizin teşvik aldığını göstermektedir. Devlet teşvik tutarları Türkiye’nin her coğrafyasında aynı miktardır</w:t>
      </w:r>
      <w:r w:rsidR="00635630">
        <w:rPr>
          <w:rFonts w:ascii="Tahoma" w:hAnsi="Tahoma" w:cs="Tahoma"/>
          <w:sz w:val="24"/>
          <w:szCs w:val="24"/>
        </w:rPr>
        <w:t>.</w:t>
      </w:r>
    </w:p>
    <w:p w:rsidR="008C390A" w:rsidRPr="00110DD6" w:rsidRDefault="008C390A" w:rsidP="00635630">
      <w:pPr>
        <w:jc w:val="center"/>
        <w:rPr>
          <w:rFonts w:ascii="Tahoma" w:hAnsi="Tahoma" w:cs="Tahoma"/>
          <w:sz w:val="24"/>
          <w:szCs w:val="24"/>
        </w:rPr>
      </w:pPr>
    </w:p>
    <w:p w:rsidR="008C390A" w:rsidRDefault="008C390A" w:rsidP="007703E3">
      <w:pPr>
        <w:rPr>
          <w:rFonts w:ascii="Tahoma" w:hAnsi="Tahoma" w:cs="Tahoma"/>
          <w:sz w:val="24"/>
          <w:szCs w:val="24"/>
        </w:rPr>
      </w:pPr>
    </w:p>
    <w:p w:rsidR="00635630" w:rsidRPr="00110DD6" w:rsidRDefault="00635630" w:rsidP="007703E3">
      <w:pPr>
        <w:rPr>
          <w:rFonts w:ascii="Tahoma" w:hAnsi="Tahoma" w:cs="Tahoma"/>
          <w:sz w:val="24"/>
          <w:szCs w:val="24"/>
        </w:rPr>
      </w:pPr>
    </w:p>
    <w:p w:rsidR="006C1A1C" w:rsidRPr="00110DD6" w:rsidRDefault="006C1A1C" w:rsidP="007703E3">
      <w:pPr>
        <w:rPr>
          <w:rFonts w:ascii="Tahoma" w:hAnsi="Tahoma" w:cs="Tahoma"/>
          <w:sz w:val="24"/>
          <w:szCs w:val="24"/>
        </w:rPr>
      </w:pPr>
    </w:p>
    <w:p w:rsidR="008C390A" w:rsidRDefault="008C390A" w:rsidP="00635630">
      <w:pPr>
        <w:jc w:val="center"/>
        <w:rPr>
          <w:rFonts w:ascii="Tahoma" w:hAnsi="Tahoma" w:cs="Tahoma"/>
          <w:sz w:val="24"/>
          <w:szCs w:val="24"/>
        </w:rPr>
      </w:pPr>
    </w:p>
    <w:p w:rsidR="00635630" w:rsidRDefault="00635630" w:rsidP="007703E3">
      <w:pPr>
        <w:rPr>
          <w:rFonts w:ascii="Tahoma" w:hAnsi="Tahoma" w:cs="Tahoma"/>
          <w:sz w:val="24"/>
          <w:szCs w:val="24"/>
        </w:rPr>
      </w:pPr>
    </w:p>
    <w:p w:rsidR="006C1A1C" w:rsidRPr="00110DD6" w:rsidRDefault="006C1A1C" w:rsidP="007703E3">
      <w:pPr>
        <w:rPr>
          <w:rFonts w:ascii="Tahoma" w:hAnsi="Tahoma" w:cs="Tahoma"/>
          <w:sz w:val="24"/>
          <w:szCs w:val="24"/>
        </w:rPr>
      </w:pPr>
    </w:p>
    <w:p w:rsidR="000642A3" w:rsidRDefault="000642A3" w:rsidP="007703E3">
      <w:pPr>
        <w:rPr>
          <w:rFonts w:ascii="Tahoma" w:hAnsi="Tahoma" w:cs="Tahoma"/>
          <w:sz w:val="24"/>
          <w:szCs w:val="24"/>
        </w:rPr>
      </w:pPr>
      <w:r w:rsidRPr="00110DD6">
        <w:rPr>
          <w:rFonts w:ascii="Tahoma" w:hAnsi="Tahoma" w:cs="Tahoma"/>
          <w:sz w:val="24"/>
          <w:szCs w:val="24"/>
        </w:rPr>
        <w:lastRenderedPageBreak/>
        <w:tab/>
        <w:t>Teşvik alan tüm öğrencilerinizin kayıt sözleşmeleri</w:t>
      </w:r>
      <w:r w:rsidR="005168BC" w:rsidRPr="00110DD6">
        <w:rPr>
          <w:rFonts w:ascii="Tahoma" w:hAnsi="Tahoma" w:cs="Tahoma"/>
          <w:sz w:val="24"/>
          <w:szCs w:val="24"/>
        </w:rPr>
        <w:t xml:space="preserve">ni yaparken </w:t>
      </w:r>
      <w:r w:rsidR="005168BC" w:rsidRPr="006C1A1C">
        <w:rPr>
          <w:rFonts w:ascii="Tahoma" w:hAnsi="Tahoma" w:cs="Tahoma"/>
          <w:b/>
          <w:sz w:val="24"/>
          <w:szCs w:val="24"/>
        </w:rPr>
        <w:t xml:space="preserve">Devlet </w:t>
      </w:r>
      <w:proofErr w:type="spellStart"/>
      <w:r w:rsidR="005168BC" w:rsidRPr="006C1A1C">
        <w:rPr>
          <w:rFonts w:ascii="Tahoma" w:hAnsi="Tahoma" w:cs="Tahoma"/>
          <w:b/>
          <w:sz w:val="24"/>
          <w:szCs w:val="24"/>
        </w:rPr>
        <w:t>Teşviği</w:t>
      </w:r>
      <w:proofErr w:type="spellEnd"/>
      <w:r w:rsidR="005168BC" w:rsidRPr="00110DD6">
        <w:rPr>
          <w:rFonts w:ascii="Tahoma" w:hAnsi="Tahoma" w:cs="Tahoma"/>
          <w:sz w:val="24"/>
          <w:szCs w:val="24"/>
        </w:rPr>
        <w:t xml:space="preserve"> </w:t>
      </w:r>
      <w:r w:rsidR="007703E3" w:rsidRPr="00110DD6">
        <w:rPr>
          <w:rFonts w:ascii="Tahoma" w:hAnsi="Tahoma" w:cs="Tahoma"/>
          <w:sz w:val="24"/>
          <w:szCs w:val="24"/>
        </w:rPr>
        <w:t>seçeneğini işaretleyiniz</w:t>
      </w:r>
      <w:r w:rsidRPr="00110DD6">
        <w:rPr>
          <w:rFonts w:ascii="Tahoma" w:hAnsi="Tahoma" w:cs="Tahoma"/>
          <w:sz w:val="24"/>
          <w:szCs w:val="24"/>
        </w:rPr>
        <w:t xml:space="preserve">. </w:t>
      </w:r>
      <w:r w:rsidRPr="006C1A1C">
        <w:rPr>
          <w:rFonts w:ascii="Tahoma" w:hAnsi="Tahoma" w:cs="Tahoma"/>
          <w:b/>
          <w:sz w:val="24"/>
          <w:szCs w:val="24"/>
        </w:rPr>
        <w:t xml:space="preserve">Kayıt </w:t>
      </w:r>
      <w:r w:rsidR="006C1A1C" w:rsidRPr="006C1A1C">
        <w:rPr>
          <w:rFonts w:ascii="Tahoma" w:hAnsi="Tahoma" w:cs="Tahoma"/>
          <w:b/>
          <w:sz w:val="24"/>
          <w:szCs w:val="24"/>
        </w:rPr>
        <w:t>Sözleşmesi</w:t>
      </w:r>
      <w:r w:rsidR="006C1A1C" w:rsidRPr="00110DD6">
        <w:rPr>
          <w:rFonts w:ascii="Tahoma" w:hAnsi="Tahoma" w:cs="Tahoma"/>
          <w:sz w:val="24"/>
          <w:szCs w:val="24"/>
        </w:rPr>
        <w:t xml:space="preserve"> </w:t>
      </w:r>
      <w:r w:rsidRPr="00110DD6">
        <w:rPr>
          <w:rFonts w:ascii="Tahoma" w:hAnsi="Tahoma" w:cs="Tahoma"/>
          <w:sz w:val="24"/>
          <w:szCs w:val="24"/>
        </w:rPr>
        <w:t>ekranında</w:t>
      </w:r>
      <w:r w:rsidR="006C1A1C">
        <w:rPr>
          <w:rFonts w:ascii="Tahoma" w:hAnsi="Tahoma" w:cs="Tahoma"/>
          <w:sz w:val="24"/>
          <w:szCs w:val="24"/>
        </w:rPr>
        <w:t xml:space="preserve"> sayfanın sağ üst köşesinde buluna butonu tıklayarak Sözleşme Listesi ve Analizleri seçeneğini seçerek raporunuzu oluşturunuz</w:t>
      </w:r>
      <w:r w:rsidR="005168BC" w:rsidRPr="00110DD6">
        <w:rPr>
          <w:rFonts w:ascii="Tahoma" w:hAnsi="Tahoma" w:cs="Tahoma"/>
          <w:sz w:val="24"/>
          <w:szCs w:val="24"/>
        </w:rPr>
        <w:t>;</w:t>
      </w:r>
      <w:r w:rsidRPr="00110DD6">
        <w:rPr>
          <w:rFonts w:ascii="Tahoma" w:hAnsi="Tahoma" w:cs="Tahoma"/>
          <w:sz w:val="24"/>
          <w:szCs w:val="24"/>
        </w:rPr>
        <w:t xml:space="preserve"> </w:t>
      </w:r>
    </w:p>
    <w:p w:rsidR="00635630" w:rsidRDefault="00635630" w:rsidP="007703E3">
      <w:pPr>
        <w:rPr>
          <w:rFonts w:ascii="Tahoma" w:hAnsi="Tahoma" w:cs="Tahoma"/>
          <w:sz w:val="24"/>
          <w:szCs w:val="24"/>
        </w:rPr>
      </w:pPr>
    </w:p>
    <w:p w:rsidR="006C1A1C" w:rsidRDefault="006C1A1C" w:rsidP="00635630">
      <w:pPr>
        <w:jc w:val="center"/>
        <w:rPr>
          <w:rFonts w:ascii="Tahoma" w:hAnsi="Tahoma" w:cs="Tahoma"/>
          <w:sz w:val="24"/>
          <w:szCs w:val="24"/>
        </w:rPr>
      </w:pPr>
      <w:r>
        <w:rPr>
          <w:noProof/>
        </w:rPr>
        <w:drawing>
          <wp:inline distT="0" distB="0" distL="0" distR="0" wp14:anchorId="0431B6C9" wp14:editId="3D03012D">
            <wp:extent cx="4227195" cy="1159310"/>
            <wp:effectExtent l="0" t="0" r="1905" b="317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1490" cy="1163230"/>
                    </a:xfrm>
                    <a:prstGeom prst="rect">
                      <a:avLst/>
                    </a:prstGeom>
                  </pic:spPr>
                </pic:pic>
              </a:graphicData>
            </a:graphic>
          </wp:inline>
        </w:drawing>
      </w:r>
    </w:p>
    <w:p w:rsidR="00635630" w:rsidRPr="00110DD6" w:rsidRDefault="00635630" w:rsidP="00635630">
      <w:pPr>
        <w:jc w:val="center"/>
        <w:rPr>
          <w:rFonts w:ascii="Tahoma" w:hAnsi="Tahoma" w:cs="Tahoma"/>
          <w:sz w:val="24"/>
          <w:szCs w:val="24"/>
        </w:rPr>
      </w:pPr>
    </w:p>
    <w:p w:rsidR="006C1A1C" w:rsidRDefault="006C1A1C" w:rsidP="007703E3">
      <w:pPr>
        <w:rPr>
          <w:rFonts w:ascii="Tahoma" w:hAnsi="Tahoma" w:cs="Tahoma"/>
          <w:noProof/>
          <w:sz w:val="24"/>
          <w:szCs w:val="24"/>
        </w:rPr>
      </w:pPr>
    </w:p>
    <w:p w:rsidR="000642A3" w:rsidRDefault="006C1A1C" w:rsidP="007703E3">
      <w:pPr>
        <w:rPr>
          <w:rFonts w:ascii="Tahoma" w:hAnsi="Tahoma" w:cs="Tahoma"/>
          <w:noProof/>
          <w:sz w:val="24"/>
          <w:szCs w:val="24"/>
        </w:rPr>
      </w:pPr>
      <w:r>
        <w:rPr>
          <w:rFonts w:ascii="Tahoma" w:hAnsi="Tahoma" w:cs="Tahoma"/>
          <w:noProof/>
          <w:sz w:val="24"/>
          <w:szCs w:val="24"/>
        </w:rPr>
        <w:t xml:space="preserve">Oluşan raporu </w:t>
      </w:r>
      <w:r w:rsidRPr="006C1A1C">
        <w:rPr>
          <w:rFonts w:ascii="Tahoma" w:hAnsi="Tahoma" w:cs="Tahoma"/>
          <w:noProof/>
          <w:color w:val="00B0F0"/>
          <w:sz w:val="24"/>
          <w:szCs w:val="24"/>
        </w:rPr>
        <w:t xml:space="preserve">indir </w:t>
      </w:r>
      <w:r>
        <w:rPr>
          <w:rFonts w:ascii="Tahoma" w:hAnsi="Tahoma" w:cs="Tahoma"/>
          <w:noProof/>
          <w:sz w:val="24"/>
          <w:szCs w:val="24"/>
        </w:rPr>
        <w:t xml:space="preserve">linkine tıklayarak indirebilirsiniz. </w:t>
      </w:r>
    </w:p>
    <w:p w:rsidR="00635630" w:rsidRDefault="00635630" w:rsidP="007703E3">
      <w:pPr>
        <w:rPr>
          <w:rFonts w:ascii="Tahoma" w:hAnsi="Tahoma" w:cs="Tahoma"/>
          <w:noProof/>
          <w:sz w:val="24"/>
          <w:szCs w:val="24"/>
        </w:rPr>
      </w:pPr>
    </w:p>
    <w:p w:rsidR="006C1A1C" w:rsidRDefault="006C1A1C" w:rsidP="00635630">
      <w:pPr>
        <w:jc w:val="center"/>
        <w:rPr>
          <w:rFonts w:ascii="Tahoma" w:hAnsi="Tahoma" w:cs="Tahoma"/>
          <w:sz w:val="24"/>
          <w:szCs w:val="24"/>
        </w:rPr>
      </w:pPr>
      <w:r>
        <w:rPr>
          <w:noProof/>
        </w:rPr>
        <w:drawing>
          <wp:inline distT="0" distB="0" distL="0" distR="0" wp14:anchorId="2C81908F" wp14:editId="2021B4F1">
            <wp:extent cx="4646295" cy="433798"/>
            <wp:effectExtent l="0" t="0" r="1905" b="444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9772" cy="435056"/>
                    </a:xfrm>
                    <a:prstGeom prst="rect">
                      <a:avLst/>
                    </a:prstGeom>
                  </pic:spPr>
                </pic:pic>
              </a:graphicData>
            </a:graphic>
          </wp:inline>
        </w:drawing>
      </w:r>
    </w:p>
    <w:p w:rsidR="00635630" w:rsidRDefault="00635630" w:rsidP="00635630">
      <w:pPr>
        <w:jc w:val="center"/>
        <w:rPr>
          <w:rFonts w:ascii="Tahoma" w:hAnsi="Tahoma" w:cs="Tahoma"/>
          <w:sz w:val="24"/>
          <w:szCs w:val="24"/>
        </w:rPr>
      </w:pPr>
    </w:p>
    <w:p w:rsidR="006C1A1C" w:rsidRPr="00110DD6" w:rsidRDefault="006C1A1C" w:rsidP="007703E3">
      <w:pPr>
        <w:rPr>
          <w:rFonts w:ascii="Tahoma" w:hAnsi="Tahoma" w:cs="Tahoma"/>
          <w:sz w:val="24"/>
          <w:szCs w:val="24"/>
        </w:rPr>
      </w:pPr>
      <w:r>
        <w:rPr>
          <w:rFonts w:ascii="Tahoma" w:hAnsi="Tahoma" w:cs="Tahoma"/>
          <w:sz w:val="24"/>
          <w:szCs w:val="24"/>
        </w:rPr>
        <w:t xml:space="preserve">Oluşan </w:t>
      </w:r>
      <w:r w:rsidR="00635630">
        <w:rPr>
          <w:rFonts w:ascii="Tahoma" w:hAnsi="Tahoma" w:cs="Tahoma"/>
          <w:sz w:val="24"/>
          <w:szCs w:val="24"/>
        </w:rPr>
        <w:t>raporda</w:t>
      </w:r>
      <w:r w:rsidR="00DD126C">
        <w:rPr>
          <w:rFonts w:ascii="Tahoma" w:hAnsi="Tahoma" w:cs="Tahoma"/>
          <w:sz w:val="24"/>
          <w:szCs w:val="24"/>
        </w:rPr>
        <w:t xml:space="preserve"> sözleşme sayfasında teşvik sütununda görebilirsiniz.</w:t>
      </w:r>
    </w:p>
    <w:p w:rsidR="007703E3" w:rsidRPr="00110DD6" w:rsidRDefault="007703E3" w:rsidP="007703E3">
      <w:pPr>
        <w:rPr>
          <w:rFonts w:ascii="Tahoma" w:hAnsi="Tahoma" w:cs="Tahoma"/>
          <w:sz w:val="24"/>
          <w:szCs w:val="24"/>
        </w:rPr>
      </w:pPr>
    </w:p>
    <w:p w:rsidR="007703E3" w:rsidRDefault="00DD126C" w:rsidP="00635630">
      <w:pPr>
        <w:jc w:val="center"/>
        <w:rPr>
          <w:rFonts w:ascii="Tahoma" w:hAnsi="Tahoma" w:cs="Tahoma"/>
          <w:sz w:val="24"/>
          <w:szCs w:val="24"/>
        </w:rPr>
      </w:pPr>
      <w:r>
        <w:rPr>
          <w:noProof/>
        </w:rPr>
        <w:drawing>
          <wp:inline distT="0" distB="0" distL="0" distR="0" wp14:anchorId="3BCFC3B0" wp14:editId="1D01E2F7">
            <wp:extent cx="4765136" cy="155003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67868" cy="1550924"/>
                    </a:xfrm>
                    <a:prstGeom prst="rect">
                      <a:avLst/>
                    </a:prstGeom>
                  </pic:spPr>
                </pic:pic>
              </a:graphicData>
            </a:graphic>
          </wp:inline>
        </w:drawing>
      </w:r>
    </w:p>
    <w:p w:rsidR="00635630" w:rsidRPr="00110DD6" w:rsidRDefault="00635630" w:rsidP="00635630">
      <w:pPr>
        <w:jc w:val="center"/>
        <w:rPr>
          <w:rFonts w:ascii="Tahoma" w:hAnsi="Tahoma" w:cs="Tahoma"/>
          <w:sz w:val="24"/>
          <w:szCs w:val="24"/>
        </w:rPr>
      </w:pPr>
    </w:p>
    <w:p w:rsidR="000642A3" w:rsidRPr="00110DD6" w:rsidRDefault="000642A3" w:rsidP="007703E3">
      <w:pPr>
        <w:rPr>
          <w:rFonts w:ascii="Tahoma" w:hAnsi="Tahoma" w:cs="Tahoma"/>
          <w:sz w:val="24"/>
          <w:szCs w:val="24"/>
        </w:rPr>
      </w:pPr>
      <w:r w:rsidRPr="00110DD6">
        <w:rPr>
          <w:rFonts w:ascii="Tahoma" w:hAnsi="Tahoma" w:cs="Tahoma"/>
          <w:sz w:val="24"/>
          <w:szCs w:val="24"/>
        </w:rPr>
        <w:t xml:space="preserve">Sözleşme Listesi ve Analizleri </w:t>
      </w:r>
      <w:proofErr w:type="spellStart"/>
      <w:r w:rsidRPr="00110DD6">
        <w:rPr>
          <w:rFonts w:ascii="Tahoma" w:hAnsi="Tahoma" w:cs="Tahoma"/>
          <w:sz w:val="24"/>
          <w:szCs w:val="24"/>
        </w:rPr>
        <w:t>excel</w:t>
      </w:r>
      <w:proofErr w:type="spellEnd"/>
      <w:r w:rsidRPr="00110DD6">
        <w:rPr>
          <w:rFonts w:ascii="Tahoma" w:hAnsi="Tahoma" w:cs="Tahoma"/>
          <w:sz w:val="24"/>
          <w:szCs w:val="24"/>
        </w:rPr>
        <w:t xml:space="preserve"> raporunu aldığınızda;</w:t>
      </w:r>
    </w:p>
    <w:p w:rsidR="000642A3" w:rsidRPr="00110DD6" w:rsidRDefault="000642A3" w:rsidP="007703E3">
      <w:pPr>
        <w:rPr>
          <w:rFonts w:ascii="Tahoma" w:hAnsi="Tahoma" w:cs="Tahoma"/>
          <w:sz w:val="24"/>
          <w:szCs w:val="24"/>
        </w:rPr>
      </w:pPr>
    </w:p>
    <w:p w:rsidR="000642A3" w:rsidRPr="00110DD6" w:rsidRDefault="000642A3" w:rsidP="007703E3">
      <w:pPr>
        <w:rPr>
          <w:rFonts w:ascii="Tahoma" w:hAnsi="Tahoma" w:cs="Tahoma"/>
          <w:sz w:val="24"/>
          <w:szCs w:val="24"/>
        </w:rPr>
      </w:pPr>
      <w:r w:rsidRPr="00110DD6">
        <w:rPr>
          <w:rFonts w:ascii="Tahoma" w:hAnsi="Tahoma" w:cs="Tahoma"/>
          <w:sz w:val="24"/>
          <w:szCs w:val="24"/>
        </w:rPr>
        <w:t xml:space="preserve">Öğrencinin sınıf seviyesinden alacağı teşvik </w:t>
      </w:r>
      <w:r w:rsidR="00660077" w:rsidRPr="00110DD6">
        <w:rPr>
          <w:rFonts w:ascii="Tahoma" w:hAnsi="Tahoma" w:cs="Tahoma"/>
          <w:sz w:val="24"/>
          <w:szCs w:val="24"/>
        </w:rPr>
        <w:t>tutarı, Teşvik sütununa kaydedilmiştir.</w:t>
      </w:r>
      <w:r w:rsidRPr="00110DD6">
        <w:rPr>
          <w:rFonts w:ascii="Tahoma" w:hAnsi="Tahoma" w:cs="Tahoma"/>
          <w:sz w:val="24"/>
          <w:szCs w:val="24"/>
        </w:rPr>
        <w:t xml:space="preserve"> Bundan sonra excelin filtreleme özelliklerini kullanarak istediğiniz gibi raporlar elde edebilirsiniz. </w:t>
      </w:r>
    </w:p>
    <w:p w:rsidR="000642A3" w:rsidRPr="00110DD6" w:rsidRDefault="000642A3" w:rsidP="007703E3">
      <w:pPr>
        <w:rPr>
          <w:rFonts w:ascii="Tahoma" w:hAnsi="Tahoma" w:cs="Tahoma"/>
          <w:sz w:val="24"/>
          <w:szCs w:val="24"/>
        </w:rPr>
      </w:pPr>
    </w:p>
    <w:p w:rsidR="000642A3" w:rsidRPr="00110DD6" w:rsidRDefault="00CC27C8" w:rsidP="007703E3">
      <w:pPr>
        <w:rPr>
          <w:rFonts w:ascii="Tahoma" w:hAnsi="Tahoma" w:cs="Tahoma"/>
          <w:b/>
          <w:color w:val="FF0000"/>
          <w:sz w:val="24"/>
          <w:szCs w:val="24"/>
        </w:rPr>
      </w:pPr>
      <w:r w:rsidRPr="00110DD6">
        <w:rPr>
          <w:rFonts w:ascii="Tahoma" w:hAnsi="Tahoma" w:cs="Tahoma"/>
          <w:b/>
          <w:color w:val="FF0000"/>
          <w:sz w:val="24"/>
          <w:szCs w:val="24"/>
        </w:rPr>
        <w:t>Devlet Teşvik Ödemesini Yaptıktan Sonra</w:t>
      </w:r>
      <w:r w:rsidR="001E2C36" w:rsidRPr="00110DD6">
        <w:rPr>
          <w:rFonts w:ascii="Tahoma" w:hAnsi="Tahoma" w:cs="Tahoma"/>
          <w:b/>
          <w:color w:val="FF0000"/>
          <w:sz w:val="24"/>
          <w:szCs w:val="24"/>
        </w:rPr>
        <w:t>…</w:t>
      </w:r>
      <w:r w:rsidR="006073FB" w:rsidRPr="00110DD6">
        <w:rPr>
          <w:rFonts w:ascii="Tahoma" w:hAnsi="Tahoma" w:cs="Tahoma"/>
          <w:b/>
          <w:color w:val="FF0000"/>
          <w:sz w:val="24"/>
          <w:szCs w:val="24"/>
        </w:rPr>
        <w:t xml:space="preserve"> (Güncellemenin İkinci Kısmı) </w:t>
      </w:r>
    </w:p>
    <w:p w:rsidR="000642A3" w:rsidRPr="00110DD6" w:rsidRDefault="000642A3" w:rsidP="007703E3">
      <w:pPr>
        <w:rPr>
          <w:rFonts w:ascii="Tahoma" w:hAnsi="Tahoma" w:cs="Tahoma"/>
          <w:sz w:val="24"/>
          <w:szCs w:val="24"/>
        </w:rPr>
      </w:pPr>
    </w:p>
    <w:p w:rsidR="00FE423E" w:rsidRDefault="00CC27C8" w:rsidP="00635630">
      <w:pPr>
        <w:rPr>
          <w:rFonts w:ascii="Tahoma" w:hAnsi="Tahoma" w:cs="Tahoma"/>
          <w:sz w:val="24"/>
          <w:szCs w:val="24"/>
        </w:rPr>
      </w:pPr>
      <w:r w:rsidRPr="00110DD6">
        <w:rPr>
          <w:rFonts w:ascii="Tahoma" w:hAnsi="Tahoma" w:cs="Tahoma"/>
          <w:sz w:val="24"/>
          <w:szCs w:val="24"/>
        </w:rPr>
        <w:t>Yapılan açıklamalara göre devlet, teşvik ödemelerini 3 taksitle yapacak. Birinci taksitte ana tutarın %35’ini, sonraki taksitte %35’ini ve en son taksitte %30’unu ödeyecek. Bu hesapla</w:t>
      </w:r>
      <w:r w:rsidR="00FE423E">
        <w:rPr>
          <w:rFonts w:ascii="Tahoma" w:hAnsi="Tahoma" w:cs="Tahoma"/>
          <w:sz w:val="24"/>
          <w:szCs w:val="24"/>
        </w:rPr>
        <w:t xml:space="preserve"> örnek verirsek</w:t>
      </w:r>
      <w:r w:rsidRPr="00110DD6">
        <w:rPr>
          <w:rFonts w:ascii="Tahoma" w:hAnsi="Tahoma" w:cs="Tahoma"/>
          <w:sz w:val="24"/>
          <w:szCs w:val="24"/>
        </w:rPr>
        <w:t xml:space="preserve"> okul türlerine göre birinci taksitte, öğrenci başı ödenecek tutar, aşağıdaki gibi olacaktır.</w:t>
      </w:r>
    </w:p>
    <w:p w:rsidR="00FE423E" w:rsidRDefault="00FE423E" w:rsidP="00635630">
      <w:pPr>
        <w:rPr>
          <w:rFonts w:ascii="Tahoma" w:hAnsi="Tahoma" w:cs="Tahoma"/>
          <w:sz w:val="24"/>
          <w:szCs w:val="24"/>
        </w:rPr>
      </w:pPr>
    </w:p>
    <w:p w:rsidR="000642A3" w:rsidRPr="00110DD6" w:rsidRDefault="00FE423E" w:rsidP="00635630">
      <w:pPr>
        <w:rPr>
          <w:rFonts w:ascii="Tahoma" w:hAnsi="Tahoma" w:cs="Tahoma"/>
          <w:sz w:val="24"/>
          <w:szCs w:val="24"/>
        </w:rPr>
      </w:pPr>
      <w:r w:rsidRPr="00FE423E">
        <w:rPr>
          <w:rFonts w:ascii="Tahoma" w:hAnsi="Tahoma" w:cs="Tahoma"/>
          <w:b/>
          <w:sz w:val="24"/>
          <w:szCs w:val="24"/>
        </w:rPr>
        <w:t>NOT:</w:t>
      </w:r>
      <w:r>
        <w:rPr>
          <w:rFonts w:ascii="Tahoma" w:hAnsi="Tahoma" w:cs="Tahoma"/>
          <w:sz w:val="24"/>
          <w:szCs w:val="24"/>
        </w:rPr>
        <w:t xml:space="preserve"> Teşvik tutarları her yıl değişiklik gösterebilir.</w:t>
      </w:r>
    </w:p>
    <w:p w:rsidR="00CC27C8" w:rsidRPr="00110DD6" w:rsidRDefault="00CC27C8" w:rsidP="00635630">
      <w:pPr>
        <w:rPr>
          <w:rFonts w:ascii="Tahoma" w:hAnsi="Tahoma" w:cs="Tahoma"/>
          <w:sz w:val="24"/>
          <w:szCs w:val="24"/>
        </w:rPr>
      </w:pPr>
    </w:p>
    <w:tbl>
      <w:tblPr>
        <w:tblW w:w="4019" w:type="dxa"/>
        <w:tblInd w:w="2526" w:type="dxa"/>
        <w:tblCellMar>
          <w:left w:w="0" w:type="dxa"/>
          <w:right w:w="0" w:type="dxa"/>
        </w:tblCellMar>
        <w:tblLook w:val="04A0" w:firstRow="1" w:lastRow="0" w:firstColumn="1" w:lastColumn="0" w:noHBand="0" w:noVBand="1"/>
      </w:tblPr>
      <w:tblGrid>
        <w:gridCol w:w="1660"/>
        <w:gridCol w:w="1260"/>
        <w:gridCol w:w="1099"/>
      </w:tblGrid>
      <w:tr w:rsidR="00CC27C8" w:rsidRPr="00110DD6" w:rsidTr="00635630">
        <w:trPr>
          <w:trHeight w:val="300"/>
        </w:trPr>
        <w:tc>
          <w:tcPr>
            <w:tcW w:w="16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CC27C8" w:rsidP="00635630">
            <w:pPr>
              <w:rPr>
                <w:rFonts w:ascii="Tahoma" w:hAnsi="Tahoma" w:cs="Tahoma"/>
                <w:color w:val="000000"/>
                <w:sz w:val="24"/>
                <w:szCs w:val="24"/>
              </w:rPr>
            </w:pPr>
          </w:p>
        </w:tc>
        <w:tc>
          <w:tcPr>
            <w:tcW w:w="12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CC27C8" w:rsidP="00635630">
            <w:pPr>
              <w:rPr>
                <w:rFonts w:ascii="Tahoma" w:hAnsi="Tahoma" w:cs="Tahoma"/>
                <w:b/>
                <w:bCs/>
                <w:color w:val="000000"/>
                <w:sz w:val="24"/>
                <w:szCs w:val="24"/>
              </w:rPr>
            </w:pPr>
            <w:r w:rsidRPr="00110DD6">
              <w:rPr>
                <w:rFonts w:ascii="Tahoma" w:hAnsi="Tahoma" w:cs="Tahoma"/>
                <w:b/>
                <w:bCs/>
                <w:color w:val="000000"/>
                <w:sz w:val="24"/>
                <w:szCs w:val="24"/>
              </w:rPr>
              <w:t>Toplam</w:t>
            </w:r>
          </w:p>
        </w:tc>
        <w:tc>
          <w:tcPr>
            <w:tcW w:w="10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CC27C8" w:rsidP="00635630">
            <w:pPr>
              <w:rPr>
                <w:rFonts w:ascii="Tahoma" w:hAnsi="Tahoma" w:cs="Tahoma"/>
                <w:b/>
                <w:bCs/>
                <w:color w:val="000000"/>
                <w:sz w:val="24"/>
                <w:szCs w:val="24"/>
              </w:rPr>
            </w:pPr>
            <w:r w:rsidRPr="00110DD6">
              <w:rPr>
                <w:rFonts w:ascii="Tahoma" w:hAnsi="Tahoma" w:cs="Tahoma"/>
                <w:b/>
                <w:bCs/>
                <w:color w:val="000000"/>
                <w:sz w:val="24"/>
                <w:szCs w:val="24"/>
              </w:rPr>
              <w:t>1.Taksit</w:t>
            </w:r>
          </w:p>
        </w:tc>
      </w:tr>
      <w:tr w:rsidR="00CC27C8" w:rsidRPr="00110DD6" w:rsidTr="00635630">
        <w:trPr>
          <w:trHeight w:val="300"/>
        </w:trPr>
        <w:tc>
          <w:tcPr>
            <w:tcW w:w="1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CC27C8" w:rsidP="00635630">
            <w:pPr>
              <w:rPr>
                <w:rFonts w:ascii="Tahoma" w:hAnsi="Tahoma" w:cs="Tahoma"/>
                <w:color w:val="000000"/>
                <w:sz w:val="24"/>
                <w:szCs w:val="24"/>
              </w:rPr>
            </w:pPr>
            <w:r w:rsidRPr="00110DD6">
              <w:rPr>
                <w:rFonts w:ascii="Tahoma" w:hAnsi="Tahoma" w:cs="Tahoma"/>
                <w:color w:val="000000"/>
                <w:sz w:val="24"/>
                <w:szCs w:val="24"/>
              </w:rPr>
              <w:t>Okul Tipi</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CC27C8" w:rsidP="00635630">
            <w:pPr>
              <w:rPr>
                <w:rFonts w:ascii="Tahoma" w:hAnsi="Tahoma" w:cs="Tahoma"/>
                <w:b/>
                <w:bCs/>
                <w:color w:val="000000"/>
                <w:sz w:val="24"/>
                <w:szCs w:val="24"/>
              </w:rPr>
            </w:pPr>
            <w:r w:rsidRPr="00110DD6">
              <w:rPr>
                <w:rFonts w:ascii="Tahoma" w:hAnsi="Tahoma" w:cs="Tahoma"/>
                <w:b/>
                <w:bCs/>
                <w:color w:val="000000"/>
                <w:sz w:val="24"/>
                <w:szCs w:val="24"/>
              </w:rPr>
              <w:t xml:space="preserve">Teşvik </w:t>
            </w:r>
            <w:r w:rsidRPr="00110DD6">
              <w:rPr>
                <w:rFonts w:ascii="Tahoma" w:hAnsi="Tahoma" w:cs="Tahoma"/>
                <w:b/>
                <w:bCs/>
                <w:color w:val="000000"/>
                <w:sz w:val="24"/>
                <w:szCs w:val="24"/>
              </w:rPr>
              <w:lastRenderedPageBreak/>
              <w:t>Tutarı</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CC27C8" w:rsidP="00635630">
            <w:pPr>
              <w:rPr>
                <w:rFonts w:ascii="Tahoma" w:hAnsi="Tahoma" w:cs="Tahoma"/>
                <w:b/>
                <w:bCs/>
                <w:color w:val="000000"/>
                <w:sz w:val="24"/>
                <w:szCs w:val="24"/>
              </w:rPr>
            </w:pPr>
            <w:r w:rsidRPr="00110DD6">
              <w:rPr>
                <w:rFonts w:ascii="Tahoma" w:hAnsi="Tahoma" w:cs="Tahoma"/>
                <w:b/>
                <w:bCs/>
                <w:color w:val="000000"/>
                <w:sz w:val="24"/>
                <w:szCs w:val="24"/>
              </w:rPr>
              <w:lastRenderedPageBreak/>
              <w:t>35%'i</w:t>
            </w:r>
          </w:p>
        </w:tc>
      </w:tr>
      <w:tr w:rsidR="00CC27C8" w:rsidRPr="00110DD6" w:rsidTr="00635630">
        <w:trPr>
          <w:trHeight w:val="300"/>
        </w:trPr>
        <w:tc>
          <w:tcPr>
            <w:tcW w:w="1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CC27C8" w:rsidP="00635630">
            <w:pPr>
              <w:rPr>
                <w:rFonts w:ascii="Tahoma" w:hAnsi="Tahoma" w:cs="Tahoma"/>
                <w:color w:val="000000"/>
                <w:sz w:val="24"/>
                <w:szCs w:val="24"/>
              </w:rPr>
            </w:pPr>
            <w:r w:rsidRPr="00110DD6">
              <w:rPr>
                <w:rFonts w:ascii="Tahoma" w:hAnsi="Tahoma" w:cs="Tahoma"/>
                <w:color w:val="000000"/>
                <w:sz w:val="24"/>
                <w:szCs w:val="24"/>
              </w:rPr>
              <w:t>Anaokulu</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B519FA" w:rsidP="00635630">
            <w:pPr>
              <w:rPr>
                <w:rFonts w:ascii="Tahoma" w:hAnsi="Tahoma" w:cs="Tahoma"/>
                <w:color w:val="000000"/>
                <w:sz w:val="24"/>
                <w:szCs w:val="24"/>
              </w:rPr>
            </w:pPr>
            <w:r w:rsidRPr="00110DD6">
              <w:rPr>
                <w:rFonts w:ascii="Tahoma" w:hAnsi="Tahoma" w:cs="Tahoma"/>
                <w:sz w:val="24"/>
                <w:szCs w:val="24"/>
              </w:rPr>
              <w:t>2860,00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B519FA" w:rsidP="00635630">
            <w:pPr>
              <w:rPr>
                <w:rFonts w:ascii="Tahoma" w:hAnsi="Tahoma" w:cs="Tahoma"/>
                <w:color w:val="000000"/>
                <w:sz w:val="24"/>
                <w:szCs w:val="24"/>
              </w:rPr>
            </w:pPr>
            <w:r w:rsidRPr="00110DD6">
              <w:rPr>
                <w:rFonts w:ascii="Tahoma" w:hAnsi="Tahoma" w:cs="Tahoma"/>
                <w:color w:val="000000"/>
                <w:sz w:val="24"/>
                <w:szCs w:val="24"/>
              </w:rPr>
              <w:t>1001</w:t>
            </w:r>
            <w:r w:rsidR="00CC27C8" w:rsidRPr="00110DD6">
              <w:rPr>
                <w:rFonts w:ascii="Tahoma" w:hAnsi="Tahoma" w:cs="Tahoma"/>
                <w:color w:val="000000"/>
                <w:sz w:val="24"/>
                <w:szCs w:val="24"/>
              </w:rPr>
              <w:t>,00</w:t>
            </w:r>
          </w:p>
        </w:tc>
      </w:tr>
      <w:tr w:rsidR="00CC27C8" w:rsidRPr="00110DD6" w:rsidTr="00635630">
        <w:trPr>
          <w:trHeight w:val="300"/>
        </w:trPr>
        <w:tc>
          <w:tcPr>
            <w:tcW w:w="1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CC27C8" w:rsidP="00635630">
            <w:pPr>
              <w:rPr>
                <w:rFonts w:ascii="Tahoma" w:hAnsi="Tahoma" w:cs="Tahoma"/>
                <w:color w:val="000000"/>
                <w:sz w:val="24"/>
                <w:szCs w:val="24"/>
              </w:rPr>
            </w:pPr>
            <w:r w:rsidRPr="00110DD6">
              <w:rPr>
                <w:rFonts w:ascii="Tahoma" w:hAnsi="Tahoma" w:cs="Tahoma"/>
                <w:color w:val="000000"/>
                <w:sz w:val="24"/>
                <w:szCs w:val="24"/>
              </w:rPr>
              <w:t>İlkokul</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CC27C8" w:rsidP="00635630">
            <w:pPr>
              <w:rPr>
                <w:rFonts w:ascii="Tahoma" w:hAnsi="Tahoma" w:cs="Tahoma"/>
                <w:color w:val="000000"/>
                <w:sz w:val="24"/>
                <w:szCs w:val="24"/>
              </w:rPr>
            </w:pPr>
            <w:r w:rsidRPr="00110DD6">
              <w:rPr>
                <w:rFonts w:ascii="Tahoma" w:hAnsi="Tahoma" w:cs="Tahoma"/>
                <w:color w:val="000000"/>
                <w:sz w:val="24"/>
                <w:szCs w:val="24"/>
              </w:rPr>
              <w:t>3</w:t>
            </w:r>
            <w:r w:rsidR="00B519FA" w:rsidRPr="00110DD6">
              <w:rPr>
                <w:rFonts w:ascii="Tahoma" w:hAnsi="Tahoma" w:cs="Tahoma"/>
                <w:color w:val="000000"/>
                <w:sz w:val="24"/>
                <w:szCs w:val="24"/>
              </w:rPr>
              <w:t>44</w:t>
            </w:r>
            <w:r w:rsidRPr="00110DD6">
              <w:rPr>
                <w:rFonts w:ascii="Tahoma" w:hAnsi="Tahoma" w:cs="Tahoma"/>
                <w:color w:val="000000"/>
                <w:sz w:val="24"/>
                <w:szCs w:val="24"/>
              </w:rPr>
              <w:t>0,00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CC27C8" w:rsidP="00635630">
            <w:pPr>
              <w:rPr>
                <w:rFonts w:ascii="Tahoma" w:hAnsi="Tahoma" w:cs="Tahoma"/>
                <w:color w:val="000000"/>
                <w:sz w:val="24"/>
                <w:szCs w:val="24"/>
              </w:rPr>
            </w:pPr>
            <w:r w:rsidRPr="00110DD6">
              <w:rPr>
                <w:rFonts w:ascii="Tahoma" w:hAnsi="Tahoma" w:cs="Tahoma"/>
                <w:color w:val="000000"/>
                <w:sz w:val="24"/>
                <w:szCs w:val="24"/>
              </w:rPr>
              <w:t>1</w:t>
            </w:r>
            <w:r w:rsidR="00B519FA" w:rsidRPr="00110DD6">
              <w:rPr>
                <w:rFonts w:ascii="Tahoma" w:hAnsi="Tahoma" w:cs="Tahoma"/>
                <w:color w:val="000000"/>
                <w:sz w:val="24"/>
                <w:szCs w:val="24"/>
              </w:rPr>
              <w:t>204</w:t>
            </w:r>
            <w:r w:rsidRPr="00110DD6">
              <w:rPr>
                <w:rFonts w:ascii="Tahoma" w:hAnsi="Tahoma" w:cs="Tahoma"/>
                <w:color w:val="000000"/>
                <w:sz w:val="24"/>
                <w:szCs w:val="24"/>
              </w:rPr>
              <w:t>,00</w:t>
            </w:r>
          </w:p>
        </w:tc>
      </w:tr>
      <w:tr w:rsidR="00CC27C8" w:rsidRPr="00110DD6" w:rsidTr="00635630">
        <w:trPr>
          <w:trHeight w:val="300"/>
        </w:trPr>
        <w:tc>
          <w:tcPr>
            <w:tcW w:w="1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CC27C8" w:rsidP="00635630">
            <w:pPr>
              <w:rPr>
                <w:rFonts w:ascii="Tahoma" w:hAnsi="Tahoma" w:cs="Tahoma"/>
                <w:color w:val="000000"/>
                <w:sz w:val="24"/>
                <w:szCs w:val="24"/>
              </w:rPr>
            </w:pPr>
            <w:r w:rsidRPr="00110DD6">
              <w:rPr>
                <w:rFonts w:ascii="Tahoma" w:hAnsi="Tahoma" w:cs="Tahoma"/>
                <w:color w:val="000000"/>
                <w:sz w:val="24"/>
                <w:szCs w:val="24"/>
              </w:rPr>
              <w:t>Ortaokul ve Lise</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B519FA" w:rsidP="00635630">
            <w:pPr>
              <w:rPr>
                <w:rFonts w:ascii="Tahoma" w:hAnsi="Tahoma" w:cs="Tahoma"/>
                <w:color w:val="000000"/>
                <w:sz w:val="24"/>
                <w:szCs w:val="24"/>
              </w:rPr>
            </w:pPr>
            <w:r w:rsidRPr="00110DD6">
              <w:rPr>
                <w:rFonts w:ascii="Tahoma" w:hAnsi="Tahoma" w:cs="Tahoma"/>
                <w:color w:val="000000"/>
                <w:sz w:val="24"/>
                <w:szCs w:val="24"/>
              </w:rPr>
              <w:t>4000,00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B519FA" w:rsidP="00635630">
            <w:pPr>
              <w:rPr>
                <w:rFonts w:ascii="Tahoma" w:hAnsi="Tahoma" w:cs="Tahoma"/>
                <w:color w:val="000000"/>
                <w:sz w:val="24"/>
                <w:szCs w:val="24"/>
              </w:rPr>
            </w:pPr>
            <w:r w:rsidRPr="00110DD6">
              <w:rPr>
                <w:rFonts w:ascii="Tahoma" w:hAnsi="Tahoma" w:cs="Tahoma"/>
                <w:color w:val="000000"/>
                <w:sz w:val="24"/>
                <w:szCs w:val="24"/>
              </w:rPr>
              <w:t>1400</w:t>
            </w:r>
            <w:r w:rsidR="00CC27C8" w:rsidRPr="00110DD6">
              <w:rPr>
                <w:rFonts w:ascii="Tahoma" w:hAnsi="Tahoma" w:cs="Tahoma"/>
                <w:color w:val="000000"/>
                <w:sz w:val="24"/>
                <w:szCs w:val="24"/>
              </w:rPr>
              <w:t>,</w:t>
            </w:r>
            <w:r w:rsidRPr="00110DD6">
              <w:rPr>
                <w:rFonts w:ascii="Tahoma" w:hAnsi="Tahoma" w:cs="Tahoma"/>
                <w:color w:val="000000"/>
                <w:sz w:val="24"/>
                <w:szCs w:val="24"/>
              </w:rPr>
              <w:t>00</w:t>
            </w:r>
          </w:p>
        </w:tc>
      </w:tr>
      <w:tr w:rsidR="00CC27C8" w:rsidRPr="00110DD6" w:rsidTr="00635630">
        <w:trPr>
          <w:trHeight w:val="300"/>
        </w:trPr>
        <w:tc>
          <w:tcPr>
            <w:tcW w:w="1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CC27C8" w:rsidP="00635630">
            <w:pPr>
              <w:rPr>
                <w:rFonts w:ascii="Tahoma" w:hAnsi="Tahoma" w:cs="Tahoma"/>
                <w:color w:val="000000"/>
                <w:sz w:val="24"/>
                <w:szCs w:val="24"/>
              </w:rPr>
            </w:pPr>
            <w:r w:rsidRPr="00110DD6">
              <w:rPr>
                <w:rFonts w:ascii="Tahoma" w:hAnsi="Tahoma" w:cs="Tahoma"/>
                <w:color w:val="000000"/>
                <w:sz w:val="24"/>
                <w:szCs w:val="24"/>
              </w:rPr>
              <w:t>Temel Lise</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CC27C8" w:rsidP="00635630">
            <w:pPr>
              <w:rPr>
                <w:rFonts w:ascii="Tahoma" w:hAnsi="Tahoma" w:cs="Tahoma"/>
                <w:color w:val="000000"/>
                <w:sz w:val="24"/>
                <w:szCs w:val="24"/>
              </w:rPr>
            </w:pPr>
            <w:r w:rsidRPr="00110DD6">
              <w:rPr>
                <w:rFonts w:ascii="Tahoma" w:hAnsi="Tahoma" w:cs="Tahoma"/>
                <w:color w:val="000000"/>
                <w:sz w:val="24"/>
                <w:szCs w:val="24"/>
              </w:rPr>
              <w:t>3</w:t>
            </w:r>
            <w:r w:rsidR="00B519FA" w:rsidRPr="00110DD6">
              <w:rPr>
                <w:rFonts w:ascii="Tahoma" w:hAnsi="Tahoma" w:cs="Tahoma"/>
                <w:color w:val="000000"/>
                <w:sz w:val="24"/>
                <w:szCs w:val="24"/>
              </w:rPr>
              <w:t>44</w:t>
            </w:r>
            <w:r w:rsidRPr="00110DD6">
              <w:rPr>
                <w:rFonts w:ascii="Tahoma" w:hAnsi="Tahoma" w:cs="Tahoma"/>
                <w:color w:val="000000"/>
                <w:sz w:val="24"/>
                <w:szCs w:val="24"/>
              </w:rPr>
              <w:t>0,00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C27C8" w:rsidRPr="00110DD6" w:rsidRDefault="00B519FA" w:rsidP="00635630">
            <w:pPr>
              <w:rPr>
                <w:rFonts w:ascii="Tahoma" w:hAnsi="Tahoma" w:cs="Tahoma"/>
                <w:color w:val="000000"/>
                <w:sz w:val="24"/>
                <w:szCs w:val="24"/>
              </w:rPr>
            </w:pPr>
            <w:r w:rsidRPr="00110DD6">
              <w:rPr>
                <w:rFonts w:ascii="Tahoma" w:hAnsi="Tahoma" w:cs="Tahoma"/>
                <w:color w:val="000000"/>
                <w:sz w:val="24"/>
                <w:szCs w:val="24"/>
              </w:rPr>
              <w:t>1204,00</w:t>
            </w:r>
          </w:p>
        </w:tc>
      </w:tr>
    </w:tbl>
    <w:p w:rsidR="00CC27C8" w:rsidRPr="00110DD6" w:rsidRDefault="00CC27C8" w:rsidP="00635630">
      <w:pPr>
        <w:rPr>
          <w:rFonts w:ascii="Tahoma" w:hAnsi="Tahoma" w:cs="Tahoma"/>
          <w:sz w:val="24"/>
          <w:szCs w:val="24"/>
        </w:rPr>
      </w:pPr>
    </w:p>
    <w:p w:rsidR="00CC27C8" w:rsidRPr="00110DD6" w:rsidRDefault="00CC27C8" w:rsidP="00635630">
      <w:pPr>
        <w:rPr>
          <w:rFonts w:ascii="Tahoma" w:hAnsi="Tahoma" w:cs="Tahoma"/>
          <w:sz w:val="24"/>
          <w:szCs w:val="24"/>
        </w:rPr>
      </w:pPr>
      <w:r w:rsidRPr="00110DD6">
        <w:rPr>
          <w:rFonts w:ascii="Tahoma" w:hAnsi="Tahoma" w:cs="Tahoma"/>
          <w:sz w:val="24"/>
          <w:szCs w:val="24"/>
        </w:rPr>
        <w:t xml:space="preserve">Bir ilkokulda, 35 öğrencinin teşvik aldığını varsayalım. Bu durumda muhasebeden sorumlu kişinin </w:t>
      </w:r>
      <w:proofErr w:type="spellStart"/>
      <w:r w:rsidR="00635630">
        <w:rPr>
          <w:rFonts w:ascii="Tahoma" w:hAnsi="Tahoma" w:cs="Tahoma"/>
          <w:b/>
          <w:sz w:val="24"/>
          <w:szCs w:val="24"/>
        </w:rPr>
        <w:t>Tahsilat</w:t>
      </w:r>
      <w:r w:rsidRPr="00110DD6">
        <w:rPr>
          <w:rFonts w:ascii="Tahoma" w:hAnsi="Tahoma" w:cs="Tahoma"/>
          <w:b/>
          <w:sz w:val="24"/>
          <w:szCs w:val="24"/>
        </w:rPr>
        <w:t>r</w:t>
      </w:r>
      <w:proofErr w:type="spellEnd"/>
      <w:r w:rsidR="00635630">
        <w:rPr>
          <w:rFonts w:ascii="Tahoma" w:hAnsi="Tahoma" w:cs="Tahoma"/>
          <w:b/>
          <w:sz w:val="24"/>
          <w:szCs w:val="24"/>
        </w:rPr>
        <w:t>(Ödemeler)</w:t>
      </w:r>
      <w:r w:rsidRPr="00110DD6">
        <w:rPr>
          <w:rFonts w:ascii="Tahoma" w:hAnsi="Tahoma" w:cs="Tahoma"/>
          <w:sz w:val="24"/>
          <w:szCs w:val="24"/>
        </w:rPr>
        <w:t xml:space="preserve"> ekranına giderek 1.</w:t>
      </w:r>
      <w:r w:rsidR="00B519FA" w:rsidRPr="00110DD6">
        <w:rPr>
          <w:rFonts w:ascii="Tahoma" w:hAnsi="Tahoma" w:cs="Tahoma"/>
          <w:sz w:val="24"/>
          <w:szCs w:val="24"/>
        </w:rPr>
        <w:t>204</w:t>
      </w:r>
      <w:r w:rsidRPr="00110DD6">
        <w:rPr>
          <w:rFonts w:ascii="Tahoma" w:hAnsi="Tahoma" w:cs="Tahoma"/>
          <w:sz w:val="24"/>
          <w:szCs w:val="24"/>
        </w:rPr>
        <w:t xml:space="preserve"> Liradan, 35 kalem</w:t>
      </w:r>
      <w:r w:rsidR="006073FB" w:rsidRPr="00110DD6">
        <w:rPr>
          <w:rFonts w:ascii="Tahoma" w:hAnsi="Tahoma" w:cs="Tahoma"/>
          <w:sz w:val="24"/>
          <w:szCs w:val="24"/>
        </w:rPr>
        <w:t>,</w:t>
      </w:r>
      <w:r w:rsidRPr="00110DD6">
        <w:rPr>
          <w:rFonts w:ascii="Tahoma" w:hAnsi="Tahoma" w:cs="Tahoma"/>
          <w:sz w:val="24"/>
          <w:szCs w:val="24"/>
        </w:rPr>
        <w:t xml:space="preserve"> veri girmesi gerekmektedir. İşte</w:t>
      </w:r>
      <w:r w:rsidR="006073FB" w:rsidRPr="00110DD6">
        <w:rPr>
          <w:rFonts w:ascii="Tahoma" w:hAnsi="Tahoma" w:cs="Tahoma"/>
          <w:sz w:val="24"/>
          <w:szCs w:val="24"/>
        </w:rPr>
        <w:t>,</w:t>
      </w:r>
      <w:r w:rsidRPr="00110DD6">
        <w:rPr>
          <w:rFonts w:ascii="Tahoma" w:hAnsi="Tahoma" w:cs="Tahoma"/>
          <w:sz w:val="24"/>
          <w:szCs w:val="24"/>
        </w:rPr>
        <w:t xml:space="preserve"> K12NET burada devreye girerek</w:t>
      </w:r>
      <w:r w:rsidR="006073FB" w:rsidRPr="00110DD6">
        <w:rPr>
          <w:rFonts w:ascii="Tahoma" w:hAnsi="Tahoma" w:cs="Tahoma"/>
          <w:sz w:val="24"/>
          <w:szCs w:val="24"/>
        </w:rPr>
        <w:t>,</w:t>
      </w:r>
      <w:r w:rsidRPr="00110DD6">
        <w:rPr>
          <w:rFonts w:ascii="Tahoma" w:hAnsi="Tahoma" w:cs="Tahoma"/>
          <w:sz w:val="24"/>
          <w:szCs w:val="24"/>
        </w:rPr>
        <w:t xml:space="preserve"> bir sihirbaz aracılığı ile 35 kalem ödemeyi </w:t>
      </w:r>
      <w:r w:rsidR="0015347E" w:rsidRPr="00110DD6">
        <w:rPr>
          <w:rFonts w:ascii="Tahoma" w:hAnsi="Tahoma" w:cs="Tahoma"/>
          <w:sz w:val="24"/>
          <w:szCs w:val="24"/>
        </w:rPr>
        <w:t>bir hareketle yapmanızı sağlamıştır. Teşvik ödemeleri okul müdürlüklerinden yapılmaktadır. Birden fazla okul müdürlüğü olan kurumlar, bu sihirbazı genel merkezlerinden kullanamazlar. İlkokul ise ilkokul müdürlüğüne, ortaokul ise ortaokul müdürlüğüne giderek, teşvik sihirbazını çalıştırabilirsiniz.</w:t>
      </w:r>
    </w:p>
    <w:p w:rsidR="0015347E" w:rsidRPr="00110DD6" w:rsidRDefault="0015347E" w:rsidP="007703E3">
      <w:pPr>
        <w:rPr>
          <w:rFonts w:ascii="Tahoma" w:hAnsi="Tahoma" w:cs="Tahoma"/>
          <w:sz w:val="24"/>
          <w:szCs w:val="24"/>
        </w:rPr>
      </w:pPr>
    </w:p>
    <w:p w:rsidR="0015347E" w:rsidRPr="00110DD6" w:rsidRDefault="0015347E" w:rsidP="007703E3">
      <w:pPr>
        <w:rPr>
          <w:rFonts w:ascii="Tahoma" w:hAnsi="Tahoma" w:cs="Tahoma"/>
          <w:sz w:val="24"/>
          <w:szCs w:val="24"/>
        </w:rPr>
      </w:pPr>
      <w:r w:rsidRPr="00110DD6">
        <w:rPr>
          <w:rFonts w:ascii="Tahoma" w:hAnsi="Tahoma" w:cs="Tahoma"/>
          <w:b/>
          <w:sz w:val="24"/>
          <w:szCs w:val="24"/>
        </w:rPr>
        <w:t>Kayıt sözleşmeleri</w:t>
      </w:r>
      <w:r w:rsidRPr="00110DD6">
        <w:rPr>
          <w:rFonts w:ascii="Tahoma" w:hAnsi="Tahoma" w:cs="Tahoma"/>
          <w:sz w:val="24"/>
          <w:szCs w:val="24"/>
        </w:rPr>
        <w:t xml:space="preserve"> ekranına </w:t>
      </w:r>
      <w:r w:rsidR="00635630">
        <w:rPr>
          <w:noProof/>
        </w:rPr>
        <w:drawing>
          <wp:inline distT="0" distB="0" distL="0" distR="0" wp14:anchorId="2715980D" wp14:editId="5FDC22EC">
            <wp:extent cx="276225" cy="247650"/>
            <wp:effectExtent l="0" t="0" r="952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6225" cy="247650"/>
                    </a:xfrm>
                    <a:prstGeom prst="rect">
                      <a:avLst/>
                    </a:prstGeom>
                  </pic:spPr>
                </pic:pic>
              </a:graphicData>
            </a:graphic>
          </wp:inline>
        </w:drawing>
      </w:r>
      <w:r w:rsidR="00635630">
        <w:rPr>
          <w:rFonts w:ascii="Tahoma" w:hAnsi="Tahoma" w:cs="Tahoma"/>
          <w:sz w:val="24"/>
          <w:szCs w:val="24"/>
        </w:rPr>
        <w:t xml:space="preserve"> butonuna tıklayarak, açılan pencereden </w:t>
      </w:r>
      <w:r w:rsidR="00635630">
        <w:rPr>
          <w:rFonts w:ascii="Tahoma" w:hAnsi="Tahoma" w:cs="Tahoma"/>
          <w:b/>
          <w:sz w:val="24"/>
          <w:szCs w:val="24"/>
        </w:rPr>
        <w:t>Teşvik Sihirbazı</w:t>
      </w:r>
      <w:r w:rsidRPr="00110DD6">
        <w:rPr>
          <w:rFonts w:ascii="Tahoma" w:hAnsi="Tahoma" w:cs="Tahoma"/>
          <w:sz w:val="24"/>
          <w:szCs w:val="24"/>
        </w:rPr>
        <w:t xml:space="preserve"> </w:t>
      </w:r>
      <w:r w:rsidR="00635630">
        <w:rPr>
          <w:rFonts w:ascii="Tahoma" w:hAnsi="Tahoma" w:cs="Tahoma"/>
          <w:sz w:val="24"/>
          <w:szCs w:val="24"/>
        </w:rPr>
        <w:t xml:space="preserve">seçeneğini seçiniz. </w:t>
      </w:r>
    </w:p>
    <w:p w:rsidR="00B519FA" w:rsidRPr="00110DD6" w:rsidRDefault="00B519FA" w:rsidP="007703E3">
      <w:pPr>
        <w:rPr>
          <w:rFonts w:ascii="Tahoma" w:hAnsi="Tahoma" w:cs="Tahoma"/>
          <w:sz w:val="24"/>
          <w:szCs w:val="24"/>
        </w:rPr>
      </w:pPr>
    </w:p>
    <w:p w:rsidR="0015347E" w:rsidRDefault="00635630" w:rsidP="007703E3">
      <w:pPr>
        <w:rPr>
          <w:rFonts w:ascii="Tahoma" w:hAnsi="Tahoma" w:cs="Tahoma"/>
          <w:sz w:val="24"/>
          <w:szCs w:val="24"/>
        </w:rPr>
      </w:pPr>
      <w:r>
        <w:rPr>
          <w:noProof/>
        </w:rPr>
        <w:drawing>
          <wp:inline distT="0" distB="0" distL="0" distR="0" wp14:anchorId="7445A3C0" wp14:editId="313D5005">
            <wp:extent cx="5760720" cy="2016125"/>
            <wp:effectExtent l="0" t="0" r="0" b="317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016125"/>
                    </a:xfrm>
                    <a:prstGeom prst="rect">
                      <a:avLst/>
                    </a:prstGeom>
                  </pic:spPr>
                </pic:pic>
              </a:graphicData>
            </a:graphic>
          </wp:inline>
        </w:drawing>
      </w:r>
    </w:p>
    <w:p w:rsidR="004A5271" w:rsidRDefault="004A5271" w:rsidP="007703E3">
      <w:pPr>
        <w:rPr>
          <w:rFonts w:ascii="Tahoma" w:hAnsi="Tahoma" w:cs="Tahoma"/>
          <w:sz w:val="24"/>
          <w:szCs w:val="24"/>
        </w:rPr>
      </w:pPr>
    </w:p>
    <w:p w:rsidR="004A5271" w:rsidRDefault="004A5271" w:rsidP="007703E3">
      <w:pPr>
        <w:rPr>
          <w:rFonts w:ascii="Tahoma" w:hAnsi="Tahoma" w:cs="Tahoma"/>
          <w:sz w:val="24"/>
          <w:szCs w:val="24"/>
        </w:rPr>
      </w:pPr>
    </w:p>
    <w:p w:rsidR="004A5271" w:rsidRPr="00110DD6" w:rsidRDefault="004A5271" w:rsidP="004A5271">
      <w:pPr>
        <w:pStyle w:val="ListeParagraf"/>
        <w:numPr>
          <w:ilvl w:val="0"/>
          <w:numId w:val="5"/>
        </w:numPr>
        <w:ind w:left="0" w:firstLine="0"/>
        <w:rPr>
          <w:rFonts w:ascii="Tahoma" w:hAnsi="Tahoma" w:cs="Tahoma"/>
          <w:sz w:val="24"/>
          <w:szCs w:val="24"/>
        </w:rPr>
      </w:pPr>
      <w:r w:rsidRPr="00110DD6">
        <w:rPr>
          <w:rFonts w:ascii="Tahoma" w:hAnsi="Tahoma" w:cs="Tahoma"/>
          <w:sz w:val="24"/>
          <w:szCs w:val="24"/>
        </w:rPr>
        <w:t>Ücretin yatacağı Mali dönemi ve Hesabı seçiniz.</w:t>
      </w:r>
    </w:p>
    <w:p w:rsidR="004A5271" w:rsidRPr="00110DD6" w:rsidRDefault="004A5271" w:rsidP="004A5271">
      <w:pPr>
        <w:pStyle w:val="ListeParagraf"/>
        <w:numPr>
          <w:ilvl w:val="0"/>
          <w:numId w:val="5"/>
        </w:numPr>
        <w:ind w:left="0" w:firstLine="0"/>
        <w:rPr>
          <w:rFonts w:ascii="Tahoma" w:hAnsi="Tahoma" w:cs="Tahoma"/>
          <w:sz w:val="24"/>
          <w:szCs w:val="24"/>
        </w:rPr>
      </w:pPr>
      <w:r w:rsidRPr="00110DD6">
        <w:rPr>
          <w:rFonts w:ascii="Tahoma" w:hAnsi="Tahoma" w:cs="Tahoma"/>
          <w:sz w:val="24"/>
          <w:szCs w:val="24"/>
        </w:rPr>
        <w:t>Tahsilat tutarını giriniz. Buraya kaç lira yazarsanız, tüm öğrencilerin tahsilat tutarları aynı olacaktır.</w:t>
      </w:r>
      <w:r w:rsidRPr="00110DD6">
        <w:rPr>
          <w:rFonts w:ascii="Tahoma" w:hAnsi="Tahoma" w:cs="Tahoma"/>
          <w:b/>
          <w:color w:val="FF0000"/>
          <w:sz w:val="24"/>
          <w:szCs w:val="24"/>
        </w:rPr>
        <w:t>(Yazdığınız tutarın doğruluğundan emin olunuz)</w:t>
      </w:r>
      <w:r>
        <w:rPr>
          <w:rFonts w:ascii="Tahoma" w:hAnsi="Tahoma" w:cs="Tahoma"/>
          <w:b/>
          <w:color w:val="FF0000"/>
          <w:sz w:val="24"/>
          <w:szCs w:val="24"/>
        </w:rPr>
        <w:t>***</w:t>
      </w:r>
    </w:p>
    <w:p w:rsidR="00B519FA" w:rsidRPr="0014245D" w:rsidRDefault="004A5271" w:rsidP="006B50C3">
      <w:pPr>
        <w:pStyle w:val="ListeParagraf"/>
        <w:numPr>
          <w:ilvl w:val="0"/>
          <w:numId w:val="5"/>
        </w:numPr>
        <w:ind w:left="0" w:firstLine="0"/>
        <w:rPr>
          <w:rFonts w:ascii="Tahoma" w:hAnsi="Tahoma" w:cs="Tahoma"/>
          <w:sz w:val="24"/>
          <w:szCs w:val="24"/>
        </w:rPr>
      </w:pPr>
      <w:r w:rsidRPr="0014245D">
        <w:rPr>
          <w:rFonts w:ascii="Tahoma" w:hAnsi="Tahoma" w:cs="Tahoma"/>
          <w:sz w:val="24"/>
          <w:szCs w:val="24"/>
        </w:rPr>
        <w:t xml:space="preserve">Öğrenci sütununda kaç tane Teşvik alan öğrenci varsa o kadar öğrenci listelenecektir. Burada listelenen öğrenci sayısı, gerçek sayınız kadar değilse kayıt sözleşmesi ekranında program türünü </w:t>
      </w:r>
      <w:r w:rsidRPr="0014245D">
        <w:rPr>
          <w:rFonts w:ascii="Tahoma" w:hAnsi="Tahoma" w:cs="Tahoma"/>
          <w:b/>
          <w:sz w:val="24"/>
          <w:szCs w:val="24"/>
        </w:rPr>
        <w:t xml:space="preserve">Devlet </w:t>
      </w:r>
      <w:proofErr w:type="spellStart"/>
      <w:r w:rsidRPr="0014245D">
        <w:rPr>
          <w:rFonts w:ascii="Tahoma" w:hAnsi="Tahoma" w:cs="Tahoma"/>
          <w:b/>
          <w:sz w:val="24"/>
          <w:szCs w:val="24"/>
        </w:rPr>
        <w:t>Teşviği</w:t>
      </w:r>
      <w:proofErr w:type="spellEnd"/>
      <w:r w:rsidRPr="0014245D">
        <w:rPr>
          <w:rFonts w:ascii="Tahoma" w:hAnsi="Tahoma" w:cs="Tahoma"/>
          <w:sz w:val="24"/>
          <w:szCs w:val="24"/>
        </w:rPr>
        <w:t xml:space="preserve"> seçtiğiniz öğrencileri kontrol ediniz. </w:t>
      </w:r>
    </w:p>
    <w:p w:rsidR="0014245D" w:rsidRDefault="004A5271" w:rsidP="0014245D">
      <w:pPr>
        <w:jc w:val="center"/>
        <w:rPr>
          <w:rFonts w:ascii="Tahoma" w:hAnsi="Tahoma" w:cs="Tahoma"/>
          <w:b/>
          <w:noProof/>
          <w:color w:val="FF0000"/>
          <w:sz w:val="24"/>
          <w:szCs w:val="24"/>
        </w:rPr>
      </w:pPr>
      <w:r>
        <w:rPr>
          <w:noProof/>
        </w:rPr>
        <w:lastRenderedPageBreak/>
        <w:drawing>
          <wp:inline distT="0" distB="0" distL="0" distR="0" wp14:anchorId="4E00CF47" wp14:editId="3527BEBA">
            <wp:extent cx="5057765" cy="2741295"/>
            <wp:effectExtent l="0" t="0" r="0" b="190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65491" cy="2745482"/>
                    </a:xfrm>
                    <a:prstGeom prst="rect">
                      <a:avLst/>
                    </a:prstGeom>
                  </pic:spPr>
                </pic:pic>
              </a:graphicData>
            </a:graphic>
          </wp:inline>
        </w:drawing>
      </w:r>
    </w:p>
    <w:p w:rsidR="00683EA6" w:rsidRPr="0014245D" w:rsidRDefault="004A5271" w:rsidP="0014245D">
      <w:pPr>
        <w:jc w:val="center"/>
        <w:rPr>
          <w:rFonts w:ascii="Tahoma" w:hAnsi="Tahoma" w:cs="Tahoma"/>
          <w:sz w:val="24"/>
          <w:szCs w:val="24"/>
        </w:rPr>
      </w:pPr>
      <w:r w:rsidRPr="004A5271">
        <w:rPr>
          <w:rFonts w:ascii="Tahoma" w:hAnsi="Tahoma" w:cs="Tahoma"/>
          <w:b/>
          <w:noProof/>
          <w:color w:val="FF0000"/>
          <w:sz w:val="24"/>
          <w:szCs w:val="24"/>
        </w:rPr>
        <w:t>***</w:t>
      </w:r>
      <w:r>
        <w:rPr>
          <w:rFonts w:ascii="Tahoma" w:hAnsi="Tahoma" w:cs="Tahoma"/>
          <w:b/>
          <w:noProof/>
          <w:color w:val="FF0000"/>
          <w:sz w:val="24"/>
          <w:szCs w:val="24"/>
        </w:rPr>
        <w:t xml:space="preserve"> </w:t>
      </w:r>
      <w:r>
        <w:rPr>
          <w:rFonts w:ascii="Tahoma" w:hAnsi="Tahoma" w:cs="Tahoma"/>
          <w:b/>
          <w:noProof/>
          <w:sz w:val="24"/>
          <w:szCs w:val="24"/>
        </w:rPr>
        <w:t>Bir satıra teşvik tutarını yazıp alt satıra geçmeniz halinde, alt satırdakiler değiştirilsin mi diyen uyarı verecektir. Tamam diyerek onay verip devam edebilir ya da İptal diyerek satırlara tek tek giriş sağlayabilirsiniz.</w:t>
      </w:r>
    </w:p>
    <w:p w:rsidR="004A5271" w:rsidRPr="004A5271" w:rsidRDefault="004A5271" w:rsidP="004A5271">
      <w:pPr>
        <w:pStyle w:val="ListeParagraf"/>
        <w:ind w:left="0"/>
        <w:jc w:val="center"/>
        <w:rPr>
          <w:rFonts w:ascii="Tahoma" w:hAnsi="Tahoma" w:cs="Tahoma"/>
          <w:b/>
          <w:sz w:val="24"/>
          <w:szCs w:val="24"/>
        </w:rPr>
      </w:pPr>
      <w:r>
        <w:rPr>
          <w:noProof/>
          <w:lang w:eastAsia="tr-TR"/>
        </w:rPr>
        <w:drawing>
          <wp:inline distT="0" distB="0" distL="0" distR="0" wp14:anchorId="388E09C3" wp14:editId="12B73554">
            <wp:extent cx="4200525" cy="1228725"/>
            <wp:effectExtent l="0" t="0" r="9525" b="952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00525" cy="1228725"/>
                    </a:xfrm>
                    <a:prstGeom prst="rect">
                      <a:avLst/>
                    </a:prstGeom>
                  </pic:spPr>
                </pic:pic>
              </a:graphicData>
            </a:graphic>
          </wp:inline>
        </w:drawing>
      </w:r>
    </w:p>
    <w:p w:rsidR="00683EA6" w:rsidRPr="00110DD6" w:rsidRDefault="00683EA6" w:rsidP="007703E3">
      <w:pPr>
        <w:pStyle w:val="ListeParagraf"/>
        <w:ind w:left="0"/>
        <w:rPr>
          <w:rFonts w:ascii="Tahoma" w:hAnsi="Tahoma" w:cs="Tahoma"/>
          <w:sz w:val="24"/>
          <w:szCs w:val="24"/>
        </w:rPr>
      </w:pPr>
    </w:p>
    <w:p w:rsidR="0014245D" w:rsidRPr="00110DD6" w:rsidRDefault="0014245D" w:rsidP="000F2362">
      <w:pPr>
        <w:jc w:val="center"/>
        <w:rPr>
          <w:rFonts w:ascii="Tahoma" w:hAnsi="Tahoma" w:cs="Tahoma"/>
          <w:sz w:val="24"/>
          <w:szCs w:val="24"/>
        </w:rPr>
      </w:pPr>
      <w:r>
        <w:rPr>
          <w:noProof/>
        </w:rPr>
        <w:drawing>
          <wp:inline distT="0" distB="0" distL="0" distR="0" wp14:anchorId="1397E404" wp14:editId="7A175C87">
            <wp:extent cx="619125" cy="342900"/>
            <wp:effectExtent l="0" t="0" r="9525"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9125" cy="342900"/>
                    </a:xfrm>
                    <a:prstGeom prst="rect">
                      <a:avLst/>
                    </a:prstGeom>
                  </pic:spPr>
                </pic:pic>
              </a:graphicData>
            </a:graphic>
          </wp:inline>
        </w:drawing>
      </w:r>
      <w:proofErr w:type="gramStart"/>
      <w:r w:rsidR="00683EA6" w:rsidRPr="00110DD6">
        <w:rPr>
          <w:rFonts w:ascii="Tahoma" w:hAnsi="Tahoma" w:cs="Tahoma"/>
          <w:sz w:val="24"/>
          <w:szCs w:val="24"/>
        </w:rPr>
        <w:t>butonuna</w:t>
      </w:r>
      <w:proofErr w:type="gramEnd"/>
      <w:r w:rsidR="00683EA6" w:rsidRPr="00110DD6">
        <w:rPr>
          <w:rFonts w:ascii="Tahoma" w:hAnsi="Tahoma" w:cs="Tahoma"/>
          <w:sz w:val="24"/>
          <w:szCs w:val="24"/>
        </w:rPr>
        <w:t xml:space="preserve"> bastığın</w:t>
      </w:r>
      <w:r w:rsidR="006073FB" w:rsidRPr="00110DD6">
        <w:rPr>
          <w:rFonts w:ascii="Tahoma" w:hAnsi="Tahoma" w:cs="Tahoma"/>
          <w:sz w:val="24"/>
          <w:szCs w:val="24"/>
        </w:rPr>
        <w:t>ız</w:t>
      </w:r>
      <w:r w:rsidR="00683EA6" w:rsidRPr="00110DD6">
        <w:rPr>
          <w:rFonts w:ascii="Tahoma" w:hAnsi="Tahoma" w:cs="Tahoma"/>
          <w:sz w:val="24"/>
          <w:szCs w:val="24"/>
        </w:rPr>
        <w:t>da tahsilatla</w:t>
      </w:r>
      <w:r w:rsidR="00826BC3" w:rsidRPr="00110DD6">
        <w:rPr>
          <w:rFonts w:ascii="Tahoma" w:hAnsi="Tahoma" w:cs="Tahoma"/>
          <w:sz w:val="24"/>
          <w:szCs w:val="24"/>
        </w:rPr>
        <w:t>r otomatik olarak yapılacaktır.</w:t>
      </w:r>
      <w:r>
        <w:rPr>
          <w:rFonts w:ascii="Tahoma" w:hAnsi="Tahoma" w:cs="Tahoma"/>
          <w:sz w:val="24"/>
          <w:szCs w:val="24"/>
        </w:rPr>
        <w:t xml:space="preserve"> Bilgiler linkine tıklayarak kaç öğrenci için işlem yaptığınızın bilgisine ulaşabilirsiniz. </w:t>
      </w:r>
      <w:bookmarkStart w:id="0" w:name="_GoBack"/>
      <w:r>
        <w:rPr>
          <w:noProof/>
        </w:rPr>
        <w:drawing>
          <wp:inline distT="0" distB="0" distL="0" distR="0" wp14:anchorId="5B61F11A" wp14:editId="7C86ECDB">
            <wp:extent cx="5274945" cy="2853773"/>
            <wp:effectExtent l="0" t="0" r="1905" b="381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7381" cy="2855091"/>
                    </a:xfrm>
                    <a:prstGeom prst="rect">
                      <a:avLst/>
                    </a:prstGeom>
                  </pic:spPr>
                </pic:pic>
              </a:graphicData>
            </a:graphic>
          </wp:inline>
        </w:drawing>
      </w:r>
      <w:bookmarkEnd w:id="0"/>
    </w:p>
    <w:p w:rsidR="00834BEC" w:rsidRPr="00110DD6" w:rsidRDefault="00834BEC" w:rsidP="007703E3">
      <w:pPr>
        <w:rPr>
          <w:rFonts w:ascii="Tahoma" w:hAnsi="Tahoma" w:cs="Tahoma"/>
          <w:sz w:val="24"/>
          <w:szCs w:val="24"/>
        </w:rPr>
      </w:pPr>
    </w:p>
    <w:p w:rsidR="00834BEC" w:rsidRPr="00110DD6" w:rsidRDefault="00834BEC" w:rsidP="007703E3">
      <w:pPr>
        <w:rPr>
          <w:rFonts w:ascii="Tahoma" w:hAnsi="Tahoma" w:cs="Tahoma"/>
          <w:sz w:val="24"/>
          <w:szCs w:val="24"/>
        </w:rPr>
      </w:pPr>
    </w:p>
    <w:p w:rsidR="00826BC3" w:rsidRPr="00110DD6" w:rsidRDefault="00826BC3" w:rsidP="007703E3">
      <w:pPr>
        <w:rPr>
          <w:rFonts w:ascii="Tahoma" w:hAnsi="Tahoma" w:cs="Tahoma"/>
          <w:sz w:val="24"/>
          <w:szCs w:val="24"/>
        </w:rPr>
      </w:pPr>
    </w:p>
    <w:p w:rsidR="001E2C36" w:rsidRPr="00110DD6" w:rsidRDefault="001E2C36" w:rsidP="007703E3">
      <w:pPr>
        <w:rPr>
          <w:rFonts w:ascii="Tahoma" w:hAnsi="Tahoma" w:cs="Tahoma"/>
          <w:b/>
          <w:color w:val="FF0000"/>
          <w:sz w:val="24"/>
          <w:szCs w:val="24"/>
        </w:rPr>
      </w:pPr>
      <w:r w:rsidRPr="00110DD6">
        <w:rPr>
          <w:rFonts w:ascii="Tahoma" w:hAnsi="Tahoma" w:cs="Tahoma"/>
          <w:b/>
          <w:color w:val="FF0000"/>
          <w:sz w:val="24"/>
          <w:szCs w:val="24"/>
        </w:rPr>
        <w:t xml:space="preserve">Ödemeler Hangi Taksite Sayılacak? </w:t>
      </w:r>
    </w:p>
    <w:p w:rsidR="00B620EC" w:rsidRDefault="001E2C36" w:rsidP="007703E3">
      <w:pPr>
        <w:rPr>
          <w:rFonts w:ascii="Tahoma" w:hAnsi="Tahoma" w:cs="Tahoma"/>
          <w:sz w:val="24"/>
          <w:szCs w:val="24"/>
        </w:rPr>
      </w:pPr>
      <w:r w:rsidRPr="00110DD6">
        <w:rPr>
          <w:rFonts w:ascii="Tahoma" w:hAnsi="Tahoma" w:cs="Tahoma"/>
          <w:sz w:val="24"/>
          <w:szCs w:val="24"/>
        </w:rPr>
        <w:t xml:space="preserve">Ödemeler şuan ki, yapıya göre çalışmaktadır. </w:t>
      </w:r>
      <w:r w:rsidR="00E71D21" w:rsidRPr="00110DD6">
        <w:rPr>
          <w:rFonts w:ascii="Tahoma" w:hAnsi="Tahoma" w:cs="Tahoma"/>
          <w:sz w:val="24"/>
          <w:szCs w:val="24"/>
        </w:rPr>
        <w:t>İ</w:t>
      </w:r>
      <w:r w:rsidRPr="00110DD6">
        <w:rPr>
          <w:rFonts w:ascii="Tahoma" w:hAnsi="Tahoma" w:cs="Tahoma"/>
          <w:sz w:val="24"/>
          <w:szCs w:val="24"/>
        </w:rPr>
        <w:t xml:space="preserve">lgili öğrenci için </w:t>
      </w:r>
      <w:r w:rsidR="00E71D21" w:rsidRPr="00110DD6">
        <w:rPr>
          <w:rFonts w:ascii="Tahoma" w:hAnsi="Tahoma" w:cs="Tahoma"/>
          <w:sz w:val="24"/>
          <w:szCs w:val="24"/>
        </w:rPr>
        <w:t xml:space="preserve">ödeme </w:t>
      </w:r>
      <w:r w:rsidRPr="00110DD6">
        <w:rPr>
          <w:rFonts w:ascii="Tahoma" w:hAnsi="Tahoma" w:cs="Tahoma"/>
          <w:sz w:val="24"/>
          <w:szCs w:val="24"/>
        </w:rPr>
        <w:t>nerede kaldıysa</w:t>
      </w:r>
      <w:r w:rsidR="00B620EC" w:rsidRPr="00110DD6">
        <w:rPr>
          <w:rFonts w:ascii="Tahoma" w:hAnsi="Tahoma" w:cs="Tahoma"/>
          <w:sz w:val="24"/>
          <w:szCs w:val="24"/>
        </w:rPr>
        <w:t xml:space="preserve">, (şuan </w:t>
      </w:r>
      <w:r w:rsidRPr="00110DD6">
        <w:rPr>
          <w:rFonts w:ascii="Tahoma" w:hAnsi="Tahoma" w:cs="Tahoma"/>
          <w:sz w:val="24"/>
          <w:szCs w:val="24"/>
        </w:rPr>
        <w:t>olduğu gibi</w:t>
      </w:r>
      <w:r w:rsidR="00B620EC" w:rsidRPr="00110DD6">
        <w:rPr>
          <w:rFonts w:ascii="Tahoma" w:hAnsi="Tahoma" w:cs="Tahoma"/>
          <w:sz w:val="24"/>
          <w:szCs w:val="24"/>
        </w:rPr>
        <w:t>)</w:t>
      </w:r>
      <w:r w:rsidR="00E71D21" w:rsidRPr="00110DD6">
        <w:rPr>
          <w:rFonts w:ascii="Tahoma" w:hAnsi="Tahoma" w:cs="Tahoma"/>
          <w:sz w:val="24"/>
          <w:szCs w:val="24"/>
        </w:rPr>
        <w:t xml:space="preserve"> </w:t>
      </w:r>
      <w:r w:rsidRPr="00110DD6">
        <w:rPr>
          <w:rFonts w:ascii="Tahoma" w:hAnsi="Tahoma" w:cs="Tahoma"/>
          <w:sz w:val="24"/>
          <w:szCs w:val="24"/>
        </w:rPr>
        <w:t>o noktadan, ileriye</w:t>
      </w:r>
      <w:r w:rsidR="00B620EC" w:rsidRPr="00110DD6">
        <w:rPr>
          <w:rFonts w:ascii="Tahoma" w:hAnsi="Tahoma" w:cs="Tahoma"/>
          <w:sz w:val="24"/>
          <w:szCs w:val="24"/>
        </w:rPr>
        <w:t xml:space="preserve"> doğru ödemeler yapılacaktır. Ödemenin açıklamasında </w:t>
      </w:r>
      <w:r w:rsidR="00B620EC" w:rsidRPr="00110DD6">
        <w:rPr>
          <w:rFonts w:ascii="Tahoma" w:hAnsi="Tahoma" w:cs="Tahoma"/>
          <w:b/>
          <w:sz w:val="24"/>
          <w:szCs w:val="24"/>
        </w:rPr>
        <w:t>“Teşvik Ödemesi”</w:t>
      </w:r>
      <w:r w:rsidR="00B620EC" w:rsidRPr="00110DD6">
        <w:rPr>
          <w:rFonts w:ascii="Tahoma" w:hAnsi="Tahoma" w:cs="Tahoma"/>
          <w:sz w:val="24"/>
          <w:szCs w:val="24"/>
        </w:rPr>
        <w:t xml:space="preserve"> ibaresi </w:t>
      </w:r>
      <w:r w:rsidR="006073FB" w:rsidRPr="00110DD6">
        <w:rPr>
          <w:rFonts w:ascii="Tahoma" w:hAnsi="Tahoma" w:cs="Tahoma"/>
          <w:sz w:val="24"/>
          <w:szCs w:val="24"/>
        </w:rPr>
        <w:t>yer alacaktır</w:t>
      </w:r>
      <w:r w:rsidR="00B620EC" w:rsidRPr="00110DD6">
        <w:rPr>
          <w:rFonts w:ascii="Tahoma" w:hAnsi="Tahoma" w:cs="Tahoma"/>
          <w:sz w:val="24"/>
          <w:szCs w:val="24"/>
        </w:rPr>
        <w:t xml:space="preserve">. </w:t>
      </w:r>
    </w:p>
    <w:p w:rsidR="0014245D" w:rsidRDefault="0014245D" w:rsidP="007703E3">
      <w:pPr>
        <w:rPr>
          <w:rFonts w:ascii="Tahoma" w:hAnsi="Tahoma" w:cs="Tahoma"/>
          <w:sz w:val="24"/>
          <w:szCs w:val="24"/>
        </w:rPr>
      </w:pPr>
      <w:r>
        <w:rPr>
          <w:noProof/>
        </w:rPr>
        <w:drawing>
          <wp:inline distT="0" distB="0" distL="0" distR="0" wp14:anchorId="0EF50187" wp14:editId="4AA4AFDE">
            <wp:extent cx="5760720" cy="1292860"/>
            <wp:effectExtent l="0" t="0" r="0" b="254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292860"/>
                    </a:xfrm>
                    <a:prstGeom prst="rect">
                      <a:avLst/>
                    </a:prstGeom>
                  </pic:spPr>
                </pic:pic>
              </a:graphicData>
            </a:graphic>
          </wp:inline>
        </w:drawing>
      </w:r>
    </w:p>
    <w:p w:rsidR="0014245D" w:rsidRDefault="0014245D" w:rsidP="007703E3">
      <w:pPr>
        <w:rPr>
          <w:rFonts w:ascii="Tahoma" w:hAnsi="Tahoma" w:cs="Tahoma"/>
          <w:sz w:val="24"/>
          <w:szCs w:val="24"/>
        </w:rPr>
      </w:pPr>
    </w:p>
    <w:p w:rsidR="0014245D" w:rsidRPr="00110DD6" w:rsidRDefault="0014245D" w:rsidP="007703E3">
      <w:pPr>
        <w:rPr>
          <w:rFonts w:ascii="Tahoma" w:hAnsi="Tahoma" w:cs="Tahoma"/>
          <w:sz w:val="24"/>
          <w:szCs w:val="24"/>
        </w:rPr>
      </w:pPr>
    </w:p>
    <w:p w:rsidR="00B620EC" w:rsidRPr="00110DD6" w:rsidRDefault="00B620EC" w:rsidP="007703E3">
      <w:pPr>
        <w:rPr>
          <w:rFonts w:ascii="Tahoma" w:hAnsi="Tahoma" w:cs="Tahoma"/>
          <w:sz w:val="24"/>
          <w:szCs w:val="24"/>
        </w:rPr>
      </w:pPr>
    </w:p>
    <w:p w:rsidR="001E2C36" w:rsidRPr="00110DD6" w:rsidRDefault="00B620EC" w:rsidP="007703E3">
      <w:pPr>
        <w:rPr>
          <w:rFonts w:ascii="Tahoma" w:hAnsi="Tahoma" w:cs="Tahoma"/>
          <w:sz w:val="24"/>
          <w:szCs w:val="24"/>
        </w:rPr>
      </w:pPr>
      <w:r w:rsidRPr="00110DD6">
        <w:rPr>
          <w:rFonts w:ascii="Tahoma" w:hAnsi="Tahoma" w:cs="Tahoma"/>
          <w:sz w:val="24"/>
          <w:szCs w:val="24"/>
        </w:rPr>
        <w:t>Teşvik Yasası çıktığı günlerde, kull</w:t>
      </w:r>
      <w:r w:rsidR="00444A48" w:rsidRPr="00110DD6">
        <w:rPr>
          <w:rFonts w:ascii="Tahoma" w:hAnsi="Tahoma" w:cs="Tahoma"/>
          <w:sz w:val="24"/>
          <w:szCs w:val="24"/>
        </w:rPr>
        <w:t>anıcı “</w:t>
      </w:r>
      <w:r w:rsidR="00444A48" w:rsidRPr="00110DD6">
        <w:rPr>
          <w:rFonts w:ascii="Tahoma" w:hAnsi="Tahoma" w:cs="Tahoma"/>
          <w:b/>
          <w:sz w:val="24"/>
          <w:szCs w:val="24"/>
        </w:rPr>
        <w:t>hangi taksiti isterse o taksite saydırabilsin</w:t>
      </w:r>
      <w:r w:rsidR="00444A48" w:rsidRPr="00110DD6">
        <w:rPr>
          <w:rFonts w:ascii="Tahoma" w:hAnsi="Tahoma" w:cs="Tahoma"/>
          <w:sz w:val="24"/>
          <w:szCs w:val="24"/>
        </w:rPr>
        <w:t xml:space="preserve">” diye düşünmüştük. K12NET’de önceki ayın borcu kapatılmadan, sonraki ayların ödemelerine geçilememektedir. Bu kullanıcıların hata yapmamaları için önemli bir </w:t>
      </w:r>
      <w:r w:rsidR="006073FB" w:rsidRPr="00110DD6">
        <w:rPr>
          <w:rFonts w:ascii="Tahoma" w:hAnsi="Tahoma" w:cs="Tahoma"/>
          <w:sz w:val="24"/>
          <w:szCs w:val="24"/>
        </w:rPr>
        <w:t>tedbir</w:t>
      </w:r>
      <w:r w:rsidR="00444A48" w:rsidRPr="00110DD6">
        <w:rPr>
          <w:rFonts w:ascii="Tahoma" w:hAnsi="Tahoma" w:cs="Tahoma"/>
          <w:sz w:val="24"/>
          <w:szCs w:val="24"/>
        </w:rPr>
        <w:t>dir. Eğer istenilen taksite saydırsaydık, bu özelliği devre dışı bırakmamız gerekecekti. Kullanıcı, son 3 taksite teşvik tutarlarını girdiğini varsayalım. Buradaki tutar, ödenen tutardan küçük olursa, artan tutarın hangi taksite aktarılması gerektiği konusunun belirlenmesi gerekecekti. Bu yüzden ödeme kuralının şuan</w:t>
      </w:r>
      <w:r w:rsidR="00AA45D9" w:rsidRPr="00110DD6">
        <w:rPr>
          <w:rFonts w:ascii="Tahoma" w:hAnsi="Tahoma" w:cs="Tahoma"/>
          <w:sz w:val="24"/>
          <w:szCs w:val="24"/>
        </w:rPr>
        <w:t xml:space="preserve"> var olan haliyle sürdürülmesi </w:t>
      </w:r>
      <w:r w:rsidR="006073FB" w:rsidRPr="00110DD6">
        <w:rPr>
          <w:rFonts w:ascii="Tahoma" w:hAnsi="Tahoma" w:cs="Tahoma"/>
          <w:sz w:val="24"/>
          <w:szCs w:val="24"/>
        </w:rPr>
        <w:t>en doğru seçenekmiş gibi görünmektedir</w:t>
      </w:r>
      <w:r w:rsidR="00AA45D9" w:rsidRPr="00110DD6">
        <w:rPr>
          <w:rFonts w:ascii="Tahoma" w:hAnsi="Tahoma" w:cs="Tahoma"/>
          <w:sz w:val="24"/>
          <w:szCs w:val="24"/>
        </w:rPr>
        <w:t xml:space="preserve">. </w:t>
      </w:r>
    </w:p>
    <w:p w:rsidR="00AA45D9" w:rsidRPr="00110DD6" w:rsidRDefault="00AA45D9" w:rsidP="007703E3">
      <w:pPr>
        <w:rPr>
          <w:rFonts w:ascii="Tahoma" w:hAnsi="Tahoma" w:cs="Tahoma"/>
          <w:sz w:val="24"/>
          <w:szCs w:val="24"/>
        </w:rPr>
      </w:pPr>
    </w:p>
    <w:p w:rsidR="003C4797" w:rsidRPr="00110DD6" w:rsidRDefault="0014245D" w:rsidP="007703E3">
      <w:pPr>
        <w:rPr>
          <w:rFonts w:ascii="Tahoma" w:hAnsi="Tahoma" w:cs="Tahoma"/>
          <w:b/>
          <w:color w:val="FF0000"/>
          <w:sz w:val="24"/>
          <w:szCs w:val="24"/>
        </w:rPr>
      </w:pPr>
      <w:r w:rsidRPr="00110DD6">
        <w:rPr>
          <w:rFonts w:ascii="Tahoma" w:hAnsi="Tahoma" w:cs="Tahoma"/>
          <w:b/>
          <w:color w:val="FF0000"/>
          <w:sz w:val="24"/>
          <w:szCs w:val="24"/>
        </w:rPr>
        <w:t>DİKKAT</w:t>
      </w:r>
      <w:r>
        <w:rPr>
          <w:rFonts w:ascii="Tahoma" w:hAnsi="Tahoma" w:cs="Tahoma"/>
          <w:b/>
          <w:color w:val="FF0000"/>
          <w:sz w:val="24"/>
          <w:szCs w:val="24"/>
        </w:rPr>
        <w:t xml:space="preserve"> </w:t>
      </w:r>
      <w:proofErr w:type="gramStart"/>
      <w:r w:rsidRPr="00110DD6">
        <w:rPr>
          <w:rFonts w:ascii="Tahoma" w:hAnsi="Tahoma" w:cs="Tahoma"/>
          <w:b/>
          <w:color w:val="FF0000"/>
          <w:sz w:val="24"/>
          <w:szCs w:val="24"/>
        </w:rPr>
        <w:t>!!!</w:t>
      </w:r>
      <w:proofErr w:type="gramEnd"/>
    </w:p>
    <w:p w:rsidR="00834BEC" w:rsidRPr="0014245D" w:rsidRDefault="0014245D" w:rsidP="007703E3">
      <w:pPr>
        <w:rPr>
          <w:rFonts w:ascii="Tahoma" w:hAnsi="Tahoma" w:cs="Tahoma"/>
          <w:b/>
          <w:sz w:val="24"/>
          <w:szCs w:val="24"/>
        </w:rPr>
      </w:pPr>
      <w:r w:rsidRPr="0014245D">
        <w:rPr>
          <w:rFonts w:ascii="Tahoma" w:hAnsi="Tahoma" w:cs="Tahoma"/>
          <w:b/>
          <w:noProof/>
          <w:color w:val="FF0000"/>
          <w:sz w:val="24"/>
          <w:szCs w:val="24"/>
        </w:rPr>
        <mc:AlternateContent>
          <mc:Choice Requires="wps">
            <w:drawing>
              <wp:anchor distT="0" distB="0" distL="114300" distR="114300" simplePos="0" relativeHeight="251659776" behindDoc="0" locked="0" layoutInCell="1" allowOverlap="1" wp14:anchorId="68F3C8DC" wp14:editId="6B6D8393">
                <wp:simplePos x="0" y="0"/>
                <wp:positionH relativeFrom="column">
                  <wp:posOffset>-385445</wp:posOffset>
                </wp:positionH>
                <wp:positionV relativeFrom="paragraph">
                  <wp:posOffset>1767840</wp:posOffset>
                </wp:positionV>
                <wp:extent cx="6705600" cy="2352675"/>
                <wp:effectExtent l="0" t="0" r="19050" b="28575"/>
                <wp:wrapNone/>
                <wp:docPr id="4" name="Yuvarlatılmış Dikdörtgen 4"/>
                <wp:cNvGraphicFramePr/>
                <a:graphic xmlns:a="http://schemas.openxmlformats.org/drawingml/2006/main">
                  <a:graphicData uri="http://schemas.microsoft.com/office/word/2010/wordprocessingShape">
                    <wps:wsp>
                      <wps:cNvSpPr/>
                      <wps:spPr>
                        <a:xfrm>
                          <a:off x="0" y="0"/>
                          <a:ext cx="6705600" cy="2352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34BEC" w:rsidRDefault="00834BEC" w:rsidP="00834BEC">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834BEC" w:rsidRDefault="008C0046" w:rsidP="00834BEC">
                            <w:pPr>
                              <w:pStyle w:val="BodyContent"/>
                              <w:rPr>
                                <w:rStyle w:val="BodyContentChar"/>
                                <w:sz w:val="22"/>
                                <w:szCs w:val="24"/>
                              </w:rPr>
                            </w:pPr>
                            <w:hyperlink r:id="rId22" w:history="1">
                              <w:r w:rsidR="00834BEC" w:rsidRPr="00C001BC">
                                <w:rPr>
                                  <w:rStyle w:val="Kpr"/>
                                  <w:color w:val="632423" w:themeColor="accent2" w:themeShade="80"/>
                                  <w:sz w:val="22"/>
                                  <w:szCs w:val="24"/>
                                </w:rPr>
                                <w:t>www.k12net.com</w:t>
                              </w:r>
                            </w:hyperlink>
                            <w:r w:rsidR="00834BEC" w:rsidRPr="00EC7F3E">
                              <w:rPr>
                                <w:rStyle w:val="Kpr"/>
                                <w:color w:val="632423" w:themeColor="accent2" w:themeShade="80"/>
                                <w:szCs w:val="24"/>
                                <w:u w:val="none"/>
                              </w:rPr>
                              <w:t xml:space="preserve">              </w:t>
                            </w:r>
                            <w:r w:rsidR="00834BEC">
                              <w:rPr>
                                <w:rStyle w:val="BodyContentChar"/>
                                <w:sz w:val="22"/>
                              </w:rPr>
                              <w:t xml:space="preserve">                </w:t>
                            </w:r>
                            <w:r w:rsidR="00834BEC">
                              <w:rPr>
                                <w:rStyle w:val="BodyContentChar"/>
                                <w:sz w:val="22"/>
                              </w:rPr>
                              <w:tab/>
                            </w:r>
                            <w:r w:rsidR="00834BEC">
                              <w:rPr>
                                <w:rStyle w:val="BodyContentChar"/>
                                <w:sz w:val="22"/>
                              </w:rPr>
                              <w:tab/>
                            </w:r>
                            <w:r w:rsidR="00834BEC">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3" w:history="1">
                                  <w:r w:rsidR="00834BEC" w:rsidRPr="00EC7F3E">
                                    <w:rPr>
                                      <w:rStyle w:val="Kpr"/>
                                      <w:color w:val="632423" w:themeColor="accent2" w:themeShade="80"/>
                                      <w:sz w:val="22"/>
                                      <w:szCs w:val="24"/>
                                    </w:rPr>
                                    <w:t>http://www.k12net.com/urun-videosu.html</w:t>
                                  </w:r>
                                </w:hyperlink>
                                <w:r w:rsidR="00834BEC" w:rsidRPr="00EC7F3E">
                                  <w:rPr>
                                    <w:rStyle w:val="Kpr"/>
                                    <w:color w:val="632423" w:themeColor="accent2" w:themeShade="80"/>
                                  </w:rPr>
                                  <w:t xml:space="preserve"> </w:t>
                                </w:r>
                              </w:sdtContent>
                            </w:sdt>
                            <w:r w:rsidR="00834BEC" w:rsidRPr="00EC7F3E">
                              <w:rPr>
                                <w:rStyle w:val="Kpr"/>
                                <w:color w:val="632423" w:themeColor="accent2" w:themeShade="80"/>
                              </w:rPr>
                              <w:t xml:space="preserve">   </w:t>
                            </w:r>
                          </w:p>
                          <w:p w:rsidR="00834BEC" w:rsidRDefault="00834BEC" w:rsidP="00834BEC">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834BEC" w:rsidRDefault="008C0046" w:rsidP="00834BEC">
                            <w:pPr>
                              <w:pStyle w:val="AltBilgi"/>
                            </w:pPr>
                            <w:hyperlink r:id="rId24" w:history="1">
                              <w:r w:rsidR="00834BEC" w:rsidRPr="004B7F6E">
                                <w:rPr>
                                  <w:rStyle w:val="Kpr"/>
                                  <w:color w:val="632423" w:themeColor="accent2" w:themeShade="80"/>
                                  <w:szCs w:val="24"/>
                                </w:rPr>
                                <w:t>http://www.k12net.com/referanslar.html</w:t>
                              </w:r>
                            </w:hyperlink>
                            <w:r w:rsidR="00834BEC" w:rsidRPr="00A3084A">
                              <w:rPr>
                                <w:rStyle w:val="Kpr"/>
                                <w:color w:val="632423" w:themeColor="accent2" w:themeShade="80"/>
                                <w:szCs w:val="24"/>
                              </w:rPr>
                              <w:t xml:space="preserve"> </w:t>
                            </w:r>
                            <w:r w:rsidR="00834BEC" w:rsidRPr="00A3084A">
                              <w:rPr>
                                <w:rStyle w:val="Kpr"/>
                                <w:color w:val="632423" w:themeColor="accent2" w:themeShade="80"/>
                                <w:szCs w:val="24"/>
                                <w:u w:val="none"/>
                              </w:rPr>
                              <w:t xml:space="preserve">      </w:t>
                            </w:r>
                            <w:r w:rsidR="00834BEC">
                              <w:rPr>
                                <w:rStyle w:val="Kpr"/>
                                <w:color w:val="632423" w:themeColor="accent2" w:themeShade="80"/>
                                <w:szCs w:val="24"/>
                                <w:u w:val="none"/>
                              </w:rPr>
                              <w:t xml:space="preserve">                  </w:t>
                            </w:r>
                            <w:hyperlink r:id="rId25" w:history="1">
                              <w:r w:rsidR="00834BEC" w:rsidRPr="004B7F6E">
                                <w:rPr>
                                  <w:rStyle w:val="Kpr"/>
                                  <w:color w:val="632423" w:themeColor="accent2" w:themeShade="80"/>
                                  <w:szCs w:val="24"/>
                                </w:rPr>
                                <w:t>http://k12net-tr.blogspot.com</w:t>
                              </w:r>
                            </w:hyperlink>
                            <w:r w:rsidR="00834BEC" w:rsidRPr="00A3084A">
                              <w:rPr>
                                <w:rStyle w:val="Kpr"/>
                                <w:color w:val="632423" w:themeColor="accent2" w:themeShade="80"/>
                                <w:szCs w:val="24"/>
                                <w:u w:val="none"/>
                              </w:rPr>
                              <w:t xml:space="preserve">    </w:t>
                            </w:r>
                            <w:r w:rsidR="00834BEC">
                              <w:t xml:space="preserve">           </w:t>
                            </w:r>
                          </w:p>
                          <w:p w:rsidR="00834BEC" w:rsidRDefault="00834BEC" w:rsidP="00834BEC">
                            <w:pPr>
                              <w:pStyle w:val="AltBilgi"/>
                            </w:pPr>
                          </w:p>
                          <w:p w:rsidR="00834BEC" w:rsidRDefault="00834BEC" w:rsidP="00834BEC">
                            <w:pPr>
                              <w:pStyle w:val="AltBilgi"/>
                            </w:pPr>
                            <w:r>
                              <w:t xml:space="preserve">FACEBOOK </w:t>
                            </w:r>
                            <w:r>
                              <w:tab/>
                              <w:t xml:space="preserve">                                                                               TELEFON                                       MAİL</w:t>
                            </w:r>
                          </w:p>
                          <w:p w:rsidR="00834BEC" w:rsidRPr="00C35398" w:rsidRDefault="008C0046" w:rsidP="00834BEC">
                            <w:pPr>
                              <w:pStyle w:val="AltBilgi"/>
                              <w:rPr>
                                <w:rStyle w:val="Kpr"/>
                                <w:color w:val="632423" w:themeColor="accent2" w:themeShade="80"/>
                                <w:szCs w:val="24"/>
                                <w:u w:val="none"/>
                              </w:rPr>
                            </w:pPr>
                            <w:hyperlink r:id="rId26" w:history="1">
                              <w:r w:rsidR="00834BEC" w:rsidRPr="0031668A">
                                <w:rPr>
                                  <w:rStyle w:val="Kpr"/>
                                  <w:color w:val="632423" w:themeColor="accent2" w:themeShade="80"/>
                                  <w:szCs w:val="24"/>
                                </w:rPr>
                                <w:t>http://www.facebook.com/k12net</w:t>
                              </w:r>
                            </w:hyperlink>
                            <w:r w:rsidR="00834BEC" w:rsidRPr="00C35398">
                              <w:rPr>
                                <w:rStyle w:val="Kpr"/>
                                <w:szCs w:val="24"/>
                                <w:u w:val="none"/>
                              </w:rPr>
                              <w:t xml:space="preserve">                                     </w:t>
                            </w:r>
                            <w:r w:rsidR="00834BEC" w:rsidRPr="0031668A">
                              <w:rPr>
                                <w:rStyle w:val="Kpr"/>
                                <w:color w:val="632423" w:themeColor="accent2" w:themeShade="80"/>
                                <w:szCs w:val="24"/>
                                <w:u w:val="none"/>
                              </w:rPr>
                              <w:t xml:space="preserve"> </w:t>
                            </w:r>
                            <w:r w:rsidR="00834BEC">
                              <w:rPr>
                                <w:rStyle w:val="Kpr"/>
                                <w:color w:val="632423" w:themeColor="accent2" w:themeShade="80"/>
                                <w:szCs w:val="24"/>
                                <w:u w:val="none"/>
                              </w:rPr>
                              <w:t>0-(312)</w:t>
                            </w:r>
                            <w:r w:rsidR="00834BEC" w:rsidRPr="0031668A">
                              <w:rPr>
                                <w:rStyle w:val="Kpr"/>
                                <w:color w:val="632423" w:themeColor="accent2" w:themeShade="80"/>
                                <w:szCs w:val="24"/>
                                <w:u w:val="none"/>
                              </w:rPr>
                              <w:t>299.23.13</w:t>
                            </w:r>
                            <w:r w:rsidR="00834BEC">
                              <w:rPr>
                                <w:rStyle w:val="Kpr"/>
                                <w:szCs w:val="24"/>
                                <w:u w:val="none"/>
                              </w:rPr>
                              <w:t xml:space="preserve">              </w:t>
                            </w:r>
                            <w:r w:rsidR="00834BEC" w:rsidRPr="0031668A">
                              <w:rPr>
                                <w:rStyle w:val="Kpr"/>
                                <w:color w:val="632423" w:themeColor="accent2" w:themeShade="80"/>
                                <w:szCs w:val="24"/>
                              </w:rPr>
                              <w:t>destek@k12net.com</w:t>
                            </w:r>
                          </w:p>
                          <w:p w:rsidR="00834BEC" w:rsidRDefault="00834BEC" w:rsidP="00834B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3C8DC" id="Yuvarlatılmış Dikdörtgen 4" o:spid="_x0000_s1026" style="position:absolute;margin-left:-30.35pt;margin-top:139.2pt;width:528pt;height:18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" fillcolor="white [3201]" strokecolor="#f79646 [3209]" strokeweight="2pt">
                <v:textbox>
                  <w:txbxContent>
                    <w:p w:rsidR="00834BEC" w:rsidRDefault="00834BEC" w:rsidP="00834BEC">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834BEC" w:rsidRDefault="008C0046" w:rsidP="00834BEC">
                      <w:pPr>
                        <w:pStyle w:val="BodyContent"/>
                        <w:rPr>
                          <w:rStyle w:val="BodyContentChar"/>
                          <w:sz w:val="22"/>
                          <w:szCs w:val="24"/>
                        </w:rPr>
                      </w:pPr>
                      <w:hyperlink r:id="rId27" w:history="1">
                        <w:r w:rsidR="00834BEC" w:rsidRPr="00C001BC">
                          <w:rPr>
                            <w:rStyle w:val="Kpr"/>
                            <w:color w:val="632423" w:themeColor="accent2" w:themeShade="80"/>
                            <w:sz w:val="22"/>
                            <w:szCs w:val="24"/>
                          </w:rPr>
                          <w:t>www.k12net.com</w:t>
                        </w:r>
                      </w:hyperlink>
                      <w:r w:rsidR="00834BEC" w:rsidRPr="00EC7F3E">
                        <w:rPr>
                          <w:rStyle w:val="Kpr"/>
                          <w:color w:val="632423" w:themeColor="accent2" w:themeShade="80"/>
                          <w:szCs w:val="24"/>
                          <w:u w:val="none"/>
                        </w:rPr>
                        <w:t xml:space="preserve">              </w:t>
                      </w:r>
                      <w:r w:rsidR="00834BEC">
                        <w:rPr>
                          <w:rStyle w:val="BodyContentChar"/>
                          <w:sz w:val="22"/>
                        </w:rPr>
                        <w:t xml:space="preserve">                </w:t>
                      </w:r>
                      <w:r w:rsidR="00834BEC">
                        <w:rPr>
                          <w:rStyle w:val="BodyContentChar"/>
                          <w:sz w:val="22"/>
                        </w:rPr>
                        <w:tab/>
                      </w:r>
                      <w:r w:rsidR="00834BEC">
                        <w:rPr>
                          <w:rStyle w:val="BodyContentChar"/>
                          <w:sz w:val="22"/>
                        </w:rPr>
                        <w:tab/>
                      </w:r>
                      <w:r w:rsidR="00834BEC">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8" w:history="1">
                            <w:r w:rsidR="00834BEC" w:rsidRPr="00EC7F3E">
                              <w:rPr>
                                <w:rStyle w:val="Kpr"/>
                                <w:color w:val="632423" w:themeColor="accent2" w:themeShade="80"/>
                                <w:sz w:val="22"/>
                                <w:szCs w:val="24"/>
                              </w:rPr>
                              <w:t>http://www.k12net.com/urun-videosu.html</w:t>
                            </w:r>
                          </w:hyperlink>
                          <w:r w:rsidR="00834BEC" w:rsidRPr="00EC7F3E">
                            <w:rPr>
                              <w:rStyle w:val="Kpr"/>
                              <w:color w:val="632423" w:themeColor="accent2" w:themeShade="80"/>
                            </w:rPr>
                            <w:t xml:space="preserve"> </w:t>
                          </w:r>
                        </w:sdtContent>
                      </w:sdt>
                      <w:r w:rsidR="00834BEC" w:rsidRPr="00EC7F3E">
                        <w:rPr>
                          <w:rStyle w:val="Kpr"/>
                          <w:color w:val="632423" w:themeColor="accent2" w:themeShade="80"/>
                        </w:rPr>
                        <w:t xml:space="preserve">   </w:t>
                      </w:r>
                    </w:p>
                    <w:p w:rsidR="00834BEC" w:rsidRDefault="00834BEC" w:rsidP="00834BEC">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834BEC" w:rsidRDefault="008C0046" w:rsidP="00834BEC">
                      <w:pPr>
                        <w:pStyle w:val="AltBilgi"/>
                      </w:pPr>
                      <w:hyperlink r:id="rId29" w:history="1">
                        <w:r w:rsidR="00834BEC" w:rsidRPr="004B7F6E">
                          <w:rPr>
                            <w:rStyle w:val="Kpr"/>
                            <w:color w:val="632423" w:themeColor="accent2" w:themeShade="80"/>
                            <w:szCs w:val="24"/>
                          </w:rPr>
                          <w:t>http://www.k12net.com/referanslar.html</w:t>
                        </w:r>
                      </w:hyperlink>
                      <w:r w:rsidR="00834BEC" w:rsidRPr="00A3084A">
                        <w:rPr>
                          <w:rStyle w:val="Kpr"/>
                          <w:color w:val="632423" w:themeColor="accent2" w:themeShade="80"/>
                          <w:szCs w:val="24"/>
                        </w:rPr>
                        <w:t xml:space="preserve"> </w:t>
                      </w:r>
                      <w:r w:rsidR="00834BEC" w:rsidRPr="00A3084A">
                        <w:rPr>
                          <w:rStyle w:val="Kpr"/>
                          <w:color w:val="632423" w:themeColor="accent2" w:themeShade="80"/>
                          <w:szCs w:val="24"/>
                          <w:u w:val="none"/>
                        </w:rPr>
                        <w:t xml:space="preserve">      </w:t>
                      </w:r>
                      <w:r w:rsidR="00834BEC">
                        <w:rPr>
                          <w:rStyle w:val="Kpr"/>
                          <w:color w:val="632423" w:themeColor="accent2" w:themeShade="80"/>
                          <w:szCs w:val="24"/>
                          <w:u w:val="none"/>
                        </w:rPr>
                        <w:t xml:space="preserve">                  </w:t>
                      </w:r>
                      <w:hyperlink r:id="rId30" w:history="1">
                        <w:r w:rsidR="00834BEC" w:rsidRPr="004B7F6E">
                          <w:rPr>
                            <w:rStyle w:val="Kpr"/>
                            <w:color w:val="632423" w:themeColor="accent2" w:themeShade="80"/>
                            <w:szCs w:val="24"/>
                          </w:rPr>
                          <w:t>http://k12net-tr.blogspot.com</w:t>
                        </w:r>
                      </w:hyperlink>
                      <w:r w:rsidR="00834BEC" w:rsidRPr="00A3084A">
                        <w:rPr>
                          <w:rStyle w:val="Kpr"/>
                          <w:color w:val="632423" w:themeColor="accent2" w:themeShade="80"/>
                          <w:szCs w:val="24"/>
                          <w:u w:val="none"/>
                        </w:rPr>
                        <w:t xml:space="preserve">    </w:t>
                      </w:r>
                      <w:r w:rsidR="00834BEC">
                        <w:t xml:space="preserve">           </w:t>
                      </w:r>
                    </w:p>
                    <w:p w:rsidR="00834BEC" w:rsidRDefault="00834BEC" w:rsidP="00834BEC">
                      <w:pPr>
                        <w:pStyle w:val="AltBilgi"/>
                      </w:pPr>
                    </w:p>
                    <w:p w:rsidR="00834BEC" w:rsidRDefault="00834BEC" w:rsidP="00834BEC">
                      <w:pPr>
                        <w:pStyle w:val="AltBilgi"/>
                      </w:pPr>
                      <w:r>
                        <w:t xml:space="preserve">FACEBOOK </w:t>
                      </w:r>
                      <w:r>
                        <w:tab/>
                        <w:t xml:space="preserve">                                                                               TELEFON                                       MAİL</w:t>
                      </w:r>
                    </w:p>
                    <w:p w:rsidR="00834BEC" w:rsidRPr="00C35398" w:rsidRDefault="008C0046" w:rsidP="00834BEC">
                      <w:pPr>
                        <w:pStyle w:val="AltBilgi"/>
                        <w:rPr>
                          <w:rStyle w:val="Kpr"/>
                          <w:color w:val="632423" w:themeColor="accent2" w:themeShade="80"/>
                          <w:szCs w:val="24"/>
                          <w:u w:val="none"/>
                        </w:rPr>
                      </w:pPr>
                      <w:hyperlink r:id="rId31" w:history="1">
                        <w:r w:rsidR="00834BEC" w:rsidRPr="0031668A">
                          <w:rPr>
                            <w:rStyle w:val="Kpr"/>
                            <w:color w:val="632423" w:themeColor="accent2" w:themeShade="80"/>
                            <w:szCs w:val="24"/>
                          </w:rPr>
                          <w:t>http://www.facebook.com/k12net</w:t>
                        </w:r>
                      </w:hyperlink>
                      <w:r w:rsidR="00834BEC" w:rsidRPr="00C35398">
                        <w:rPr>
                          <w:rStyle w:val="Kpr"/>
                          <w:szCs w:val="24"/>
                          <w:u w:val="none"/>
                        </w:rPr>
                        <w:t xml:space="preserve">                                     </w:t>
                      </w:r>
                      <w:r w:rsidR="00834BEC" w:rsidRPr="0031668A">
                        <w:rPr>
                          <w:rStyle w:val="Kpr"/>
                          <w:color w:val="632423" w:themeColor="accent2" w:themeShade="80"/>
                          <w:szCs w:val="24"/>
                          <w:u w:val="none"/>
                        </w:rPr>
                        <w:t xml:space="preserve"> </w:t>
                      </w:r>
                      <w:r w:rsidR="00834BEC">
                        <w:rPr>
                          <w:rStyle w:val="Kpr"/>
                          <w:color w:val="632423" w:themeColor="accent2" w:themeShade="80"/>
                          <w:szCs w:val="24"/>
                          <w:u w:val="none"/>
                        </w:rPr>
                        <w:t>0-(312)</w:t>
                      </w:r>
                      <w:r w:rsidR="00834BEC" w:rsidRPr="0031668A">
                        <w:rPr>
                          <w:rStyle w:val="Kpr"/>
                          <w:color w:val="632423" w:themeColor="accent2" w:themeShade="80"/>
                          <w:szCs w:val="24"/>
                          <w:u w:val="none"/>
                        </w:rPr>
                        <w:t>299.23.13</w:t>
                      </w:r>
                      <w:r w:rsidR="00834BEC">
                        <w:rPr>
                          <w:rStyle w:val="Kpr"/>
                          <w:szCs w:val="24"/>
                          <w:u w:val="none"/>
                        </w:rPr>
                        <w:t xml:space="preserve">              </w:t>
                      </w:r>
                      <w:r w:rsidR="00834BEC" w:rsidRPr="0031668A">
                        <w:rPr>
                          <w:rStyle w:val="Kpr"/>
                          <w:color w:val="632423" w:themeColor="accent2" w:themeShade="80"/>
                          <w:szCs w:val="24"/>
                        </w:rPr>
                        <w:t>destek@k12net.com</w:t>
                      </w:r>
                    </w:p>
                    <w:p w:rsidR="00834BEC" w:rsidRDefault="00834BEC" w:rsidP="00834BEC">
                      <w:pPr>
                        <w:jc w:val="center"/>
                      </w:pPr>
                    </w:p>
                  </w:txbxContent>
                </v:textbox>
              </v:roundrect>
            </w:pict>
          </mc:Fallback>
        </mc:AlternateContent>
      </w:r>
      <w:r w:rsidR="003C4797" w:rsidRPr="0014245D">
        <w:rPr>
          <w:rFonts w:ascii="Tahoma" w:hAnsi="Tahoma" w:cs="Tahoma"/>
          <w:b/>
          <w:color w:val="FF0000"/>
          <w:sz w:val="24"/>
          <w:szCs w:val="24"/>
        </w:rPr>
        <w:t xml:space="preserve">Teşvik sihirbazını çalıştırıp, ödemeleri yaptınız. Örneğin, tutarı yanlış girip, bütün ödemeleri bu tutardan yaptığınızı varsayalım. Bu durumda tahsilatlar ekranından bütün teşvik ödemelerini tek tek, satır </w:t>
      </w:r>
      <w:proofErr w:type="spellStart"/>
      <w:r w:rsidR="003C4797" w:rsidRPr="0014245D">
        <w:rPr>
          <w:rFonts w:ascii="Tahoma" w:hAnsi="Tahoma" w:cs="Tahoma"/>
          <w:b/>
          <w:color w:val="FF0000"/>
          <w:sz w:val="24"/>
          <w:szCs w:val="24"/>
        </w:rPr>
        <w:t>satır</w:t>
      </w:r>
      <w:proofErr w:type="spellEnd"/>
      <w:r w:rsidR="003C4797" w:rsidRPr="0014245D">
        <w:rPr>
          <w:rFonts w:ascii="Tahoma" w:hAnsi="Tahoma" w:cs="Tahoma"/>
          <w:b/>
          <w:color w:val="FF0000"/>
          <w:sz w:val="24"/>
          <w:szCs w:val="24"/>
        </w:rPr>
        <w:t xml:space="preserve"> silmeniz gerekmektedir. Kolaylık olsun diye başlayan işlem, eziyete dönüşecektir. Sihirbazı çalıştırmadan </w:t>
      </w:r>
      <w:r w:rsidR="006073FB" w:rsidRPr="0014245D">
        <w:rPr>
          <w:rFonts w:ascii="Tahoma" w:hAnsi="Tahoma" w:cs="Tahoma"/>
          <w:b/>
          <w:color w:val="FF0000"/>
          <w:sz w:val="24"/>
          <w:szCs w:val="24"/>
        </w:rPr>
        <w:t>önce girdiğiniz</w:t>
      </w:r>
      <w:r w:rsidR="003C4797" w:rsidRPr="0014245D">
        <w:rPr>
          <w:rFonts w:ascii="Tahoma" w:hAnsi="Tahoma" w:cs="Tahoma"/>
          <w:b/>
          <w:color w:val="FF0000"/>
          <w:sz w:val="24"/>
          <w:szCs w:val="24"/>
        </w:rPr>
        <w:t xml:space="preserve"> tutarın doğru olduğundan emin olunuz. Sihirbaz her çalıştığında ilgili </w:t>
      </w:r>
      <w:r w:rsidR="006073FB" w:rsidRPr="0014245D">
        <w:rPr>
          <w:rFonts w:ascii="Tahoma" w:hAnsi="Tahoma" w:cs="Tahoma"/>
          <w:b/>
          <w:color w:val="FF0000"/>
          <w:sz w:val="24"/>
          <w:szCs w:val="24"/>
        </w:rPr>
        <w:t>öğrencilere tahsilat</w:t>
      </w:r>
      <w:r w:rsidR="003C4797" w:rsidRPr="0014245D">
        <w:rPr>
          <w:rFonts w:ascii="Tahoma" w:hAnsi="Tahoma" w:cs="Tahoma"/>
          <w:b/>
          <w:color w:val="FF0000"/>
          <w:sz w:val="24"/>
          <w:szCs w:val="24"/>
        </w:rPr>
        <w:t xml:space="preserve"> yapılacağını unutmayınız.</w:t>
      </w:r>
      <w:r w:rsidR="003C4797" w:rsidRPr="0014245D">
        <w:rPr>
          <w:rFonts w:ascii="Tahoma" w:hAnsi="Tahoma" w:cs="Tahoma"/>
          <w:b/>
          <w:sz w:val="24"/>
          <w:szCs w:val="24"/>
        </w:rPr>
        <w:t xml:space="preserve"> </w:t>
      </w:r>
    </w:p>
    <w:sectPr w:rsidR="00834BEC" w:rsidRPr="0014245D">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46" w:rsidRDefault="008C0046" w:rsidP="005B7CB9">
      <w:r>
        <w:separator/>
      </w:r>
    </w:p>
  </w:endnote>
  <w:endnote w:type="continuationSeparator" w:id="0">
    <w:p w:rsidR="008C0046" w:rsidRDefault="008C0046" w:rsidP="005B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03AEC0DC" wp14:editId="6229730A">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132828"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46" w:rsidRDefault="008C0046" w:rsidP="005B7CB9">
      <w:r>
        <w:separator/>
      </w:r>
    </w:p>
  </w:footnote>
  <w:footnote w:type="continuationSeparator" w:id="0">
    <w:p w:rsidR="008C0046" w:rsidRDefault="008C0046" w:rsidP="005B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image001"/>
      </v:shape>
    </w:pict>
  </w:numPicBullet>
  <w:abstractNum w:abstractNumId="0" w15:restartNumberingAfterBreak="0">
    <w:nsid w:val="35F1245B"/>
    <w:multiLevelType w:val="hybridMultilevel"/>
    <w:tmpl w:val="C334328C"/>
    <w:lvl w:ilvl="0" w:tplc="68423C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072280"/>
    <w:multiLevelType w:val="hybridMultilevel"/>
    <w:tmpl w:val="3B08F73E"/>
    <w:lvl w:ilvl="0" w:tplc="C4744954">
      <w:start w:val="1"/>
      <w:numFmt w:val="decimal"/>
      <w:lvlText w:val="%1."/>
      <w:lvlJc w:val="left"/>
      <w:pPr>
        <w:ind w:left="720" w:hanging="360"/>
      </w:pPr>
      <w:rPr>
        <w:b/>
        <w:color w:val="FF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EB82F78"/>
    <w:multiLevelType w:val="hybridMultilevel"/>
    <w:tmpl w:val="5810C05E"/>
    <w:lvl w:ilvl="0" w:tplc="8378FD4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70554DCE"/>
    <w:multiLevelType w:val="hybridMultilevel"/>
    <w:tmpl w:val="045A3DAA"/>
    <w:lvl w:ilvl="0" w:tplc="041F0007">
      <w:start w:val="1"/>
      <w:numFmt w:val="bullet"/>
      <w:lvlText w:val=""/>
      <w:lvlPicBulletId w:val="0"/>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23414FD"/>
    <w:multiLevelType w:val="hybridMultilevel"/>
    <w:tmpl w:val="5B4A9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12766"/>
    <w:rsid w:val="00015D10"/>
    <w:rsid w:val="000642A3"/>
    <w:rsid w:val="000C3848"/>
    <w:rsid w:val="000F098A"/>
    <w:rsid w:val="000F2362"/>
    <w:rsid w:val="000F2C07"/>
    <w:rsid w:val="00110DD6"/>
    <w:rsid w:val="0014245D"/>
    <w:rsid w:val="0015347E"/>
    <w:rsid w:val="00180E37"/>
    <w:rsid w:val="001846D5"/>
    <w:rsid w:val="0018579D"/>
    <w:rsid w:val="001D3115"/>
    <w:rsid w:val="001E2C36"/>
    <w:rsid w:val="001E602D"/>
    <w:rsid w:val="001F23A9"/>
    <w:rsid w:val="00207D5B"/>
    <w:rsid w:val="0022355D"/>
    <w:rsid w:val="00240D47"/>
    <w:rsid w:val="00256341"/>
    <w:rsid w:val="00275EF2"/>
    <w:rsid w:val="002C321D"/>
    <w:rsid w:val="002D1E67"/>
    <w:rsid w:val="002F4C23"/>
    <w:rsid w:val="002F7567"/>
    <w:rsid w:val="0031668A"/>
    <w:rsid w:val="003B47D5"/>
    <w:rsid w:val="003B70A6"/>
    <w:rsid w:val="003C4797"/>
    <w:rsid w:val="003C5B25"/>
    <w:rsid w:val="003E63B0"/>
    <w:rsid w:val="00406110"/>
    <w:rsid w:val="00417C6D"/>
    <w:rsid w:val="00444A48"/>
    <w:rsid w:val="00474A38"/>
    <w:rsid w:val="00483248"/>
    <w:rsid w:val="00490D93"/>
    <w:rsid w:val="004925B5"/>
    <w:rsid w:val="004965FA"/>
    <w:rsid w:val="004A408D"/>
    <w:rsid w:val="004A5271"/>
    <w:rsid w:val="004A6C69"/>
    <w:rsid w:val="004B7F6E"/>
    <w:rsid w:val="004C1535"/>
    <w:rsid w:val="004E255E"/>
    <w:rsid w:val="005168BC"/>
    <w:rsid w:val="0053163D"/>
    <w:rsid w:val="00542628"/>
    <w:rsid w:val="00552B8B"/>
    <w:rsid w:val="00577DDA"/>
    <w:rsid w:val="00580DDA"/>
    <w:rsid w:val="005972C1"/>
    <w:rsid w:val="005B7CB9"/>
    <w:rsid w:val="005E303F"/>
    <w:rsid w:val="005E63D4"/>
    <w:rsid w:val="006073FB"/>
    <w:rsid w:val="0061646D"/>
    <w:rsid w:val="00627FC3"/>
    <w:rsid w:val="00635630"/>
    <w:rsid w:val="00636F0E"/>
    <w:rsid w:val="00660077"/>
    <w:rsid w:val="00666E60"/>
    <w:rsid w:val="00675401"/>
    <w:rsid w:val="00683EA6"/>
    <w:rsid w:val="00697EF7"/>
    <w:rsid w:val="006C1A1C"/>
    <w:rsid w:val="006C3502"/>
    <w:rsid w:val="006D32C9"/>
    <w:rsid w:val="006F45F5"/>
    <w:rsid w:val="00704DDE"/>
    <w:rsid w:val="00741AAA"/>
    <w:rsid w:val="00754578"/>
    <w:rsid w:val="00767984"/>
    <w:rsid w:val="007703E3"/>
    <w:rsid w:val="00777BDC"/>
    <w:rsid w:val="007B1C2F"/>
    <w:rsid w:val="007B7141"/>
    <w:rsid w:val="007C3557"/>
    <w:rsid w:val="007E144F"/>
    <w:rsid w:val="007E69B7"/>
    <w:rsid w:val="007F22F5"/>
    <w:rsid w:val="008138F8"/>
    <w:rsid w:val="00826BC3"/>
    <w:rsid w:val="00834BEC"/>
    <w:rsid w:val="00846620"/>
    <w:rsid w:val="008776F6"/>
    <w:rsid w:val="00877A6B"/>
    <w:rsid w:val="008C0046"/>
    <w:rsid w:val="008C390A"/>
    <w:rsid w:val="008F3354"/>
    <w:rsid w:val="00904DF1"/>
    <w:rsid w:val="00936A47"/>
    <w:rsid w:val="00981A97"/>
    <w:rsid w:val="009A3DE5"/>
    <w:rsid w:val="009D6500"/>
    <w:rsid w:val="009D7B63"/>
    <w:rsid w:val="00A14FB7"/>
    <w:rsid w:val="00A265EF"/>
    <w:rsid w:val="00A3084A"/>
    <w:rsid w:val="00AA45D9"/>
    <w:rsid w:val="00B16E08"/>
    <w:rsid w:val="00B22108"/>
    <w:rsid w:val="00B519FA"/>
    <w:rsid w:val="00B620EC"/>
    <w:rsid w:val="00B7419A"/>
    <w:rsid w:val="00B77E56"/>
    <w:rsid w:val="00BD1448"/>
    <w:rsid w:val="00BD2ABC"/>
    <w:rsid w:val="00C2004C"/>
    <w:rsid w:val="00C35398"/>
    <w:rsid w:val="00C732C8"/>
    <w:rsid w:val="00C92E59"/>
    <w:rsid w:val="00CA316D"/>
    <w:rsid w:val="00CB2AB1"/>
    <w:rsid w:val="00CC27C8"/>
    <w:rsid w:val="00CF6829"/>
    <w:rsid w:val="00D25174"/>
    <w:rsid w:val="00D37E31"/>
    <w:rsid w:val="00DC0B2E"/>
    <w:rsid w:val="00DC6F27"/>
    <w:rsid w:val="00DD0B9E"/>
    <w:rsid w:val="00DD126C"/>
    <w:rsid w:val="00DE3A8D"/>
    <w:rsid w:val="00E05CD5"/>
    <w:rsid w:val="00E30043"/>
    <w:rsid w:val="00E36671"/>
    <w:rsid w:val="00E71D21"/>
    <w:rsid w:val="00EC7F3E"/>
    <w:rsid w:val="00ED5851"/>
    <w:rsid w:val="00EE3AEF"/>
    <w:rsid w:val="00EE5FE7"/>
    <w:rsid w:val="00F002FE"/>
    <w:rsid w:val="00F3155B"/>
    <w:rsid w:val="00F878BD"/>
    <w:rsid w:val="00FE42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12343-C512-4878-89E1-EA805EE5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A97"/>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rPr>
      <w:rFonts w:asciiTheme="majorHAnsi" w:hAnsiTheme="majorHAnsi" w:cs="Calibri"/>
      <w:b/>
      <w:color w:val="8064A2" w:themeColor="accent4"/>
      <w:sz w:val="52"/>
      <w:szCs w:val="72"/>
      <w:lang w:eastAsia="en-US"/>
    </w:rPr>
  </w:style>
  <w:style w:type="paragraph" w:styleId="BalonMetni">
    <w:name w:val="Balloon Text"/>
    <w:basedOn w:val="Normal"/>
    <w:link w:val="BalonMetniChar"/>
    <w:uiPriority w:val="99"/>
    <w:semiHidden/>
    <w:unhideWhenUsed/>
    <w:rsid w:val="005B7CB9"/>
    <w:rPr>
      <w:rFonts w:ascii="Tahoma" w:hAnsi="Tahoma" w:cs="Tahoma"/>
      <w:sz w:val="16"/>
      <w:szCs w:val="16"/>
      <w:lang w:eastAsia="en-US"/>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pPr>
    <w:rPr>
      <w:rFonts w:asciiTheme="majorHAnsi" w:hAnsiTheme="majorHAnsi" w:cs="Calibri"/>
      <w:b/>
      <w:color w:val="000000" w:themeColor="text1"/>
      <w:lang w:eastAsia="en-US"/>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pPr>
    <w:rPr>
      <w:rFonts w:asciiTheme="minorHAnsi" w:hAnsiTheme="minorHAnsi" w:cstheme="minorBidi"/>
      <w:color w:val="000000" w:themeColor="text1"/>
      <w:sz w:val="20"/>
      <w:lang w:eastAsia="en-US"/>
    </w:rPr>
  </w:style>
  <w:style w:type="paragraph" w:styleId="ListeParagraf">
    <w:name w:val="List Paragraph"/>
    <w:basedOn w:val="Normal"/>
    <w:uiPriority w:val="34"/>
    <w:qFormat/>
    <w:rsid w:val="002F4C23"/>
    <w:pPr>
      <w:spacing w:after="200" w:line="276" w:lineRule="auto"/>
      <w:ind w:left="720"/>
      <w:contextualSpacing/>
    </w:pPr>
    <w:rPr>
      <w:rFonts w:asciiTheme="minorHAnsi" w:hAnsiTheme="minorHAnsi" w:cstheme="minorBidi"/>
      <w:lang w:eastAsia="en-US"/>
    </w:rPr>
  </w:style>
  <w:style w:type="paragraph" w:customStyle="1" w:styleId="msolistparagraph0">
    <w:name w:val="msolistparagraph"/>
    <w:basedOn w:val="Normal"/>
    <w:rsid w:val="005E63D4"/>
    <w:pPr>
      <w:ind w:left="720"/>
    </w:pPr>
    <w:rPr>
      <w:rFonts w:ascii="Times New Roman" w:eastAsia="Times New Roman" w:hAnsi="Times New Roman"/>
      <w:sz w:val="24"/>
      <w:szCs w:val="24"/>
    </w:rPr>
  </w:style>
  <w:style w:type="character" w:customStyle="1" w:styleId="E-postaStili30">
    <w:name w:val="E-postaStili30"/>
    <w:semiHidden/>
    <w:rsid w:val="005E63D4"/>
    <w:rPr>
      <w:rFonts w:ascii="Arial" w:hAnsi="Arial" w:cs="Arial"/>
      <w:color w:val="000080"/>
      <w:sz w:val="20"/>
      <w:szCs w:val="20"/>
    </w:rPr>
  </w:style>
  <w:style w:type="paragraph" w:styleId="GlAlnt">
    <w:name w:val="Intense Quote"/>
    <w:basedOn w:val="Normal"/>
    <w:next w:val="Normal"/>
    <w:link w:val="GlAlntChar"/>
    <w:uiPriority w:val="30"/>
    <w:qFormat/>
    <w:rsid w:val="005E63D4"/>
    <w:pPr>
      <w:pBdr>
        <w:bottom w:val="single" w:sz="4" w:space="4" w:color="4F81BD"/>
      </w:pBdr>
      <w:spacing w:before="200" w:after="280"/>
      <w:ind w:left="936" w:right="936"/>
    </w:pPr>
    <w:rPr>
      <w:rFonts w:ascii="Times New Roman" w:eastAsia="Times New Roman" w:hAnsi="Times New Roman"/>
      <w:b/>
      <w:bCs/>
      <w:i/>
      <w:iCs/>
      <w:color w:val="4F81BD"/>
      <w:sz w:val="24"/>
      <w:szCs w:val="24"/>
    </w:rPr>
  </w:style>
  <w:style w:type="character" w:customStyle="1" w:styleId="GlAlntChar">
    <w:name w:val="Güçlü Alıntı Char"/>
    <w:basedOn w:val="VarsaylanParagrafYazTipi"/>
    <w:link w:val="GlAlnt"/>
    <w:uiPriority w:val="30"/>
    <w:rsid w:val="005E63D4"/>
    <w:rPr>
      <w:rFonts w:ascii="Times New Roman" w:eastAsia="Times New Roman" w:hAnsi="Times New Roman" w:cs="Times New Roman"/>
      <w:b/>
      <w:bCs/>
      <w:i/>
      <w:iCs/>
      <w:color w:val="4F81BD"/>
      <w:sz w:val="24"/>
      <w:szCs w:val="24"/>
      <w:lang w:eastAsia="tr-TR"/>
    </w:rPr>
  </w:style>
  <w:style w:type="character" w:styleId="HafifBavuru">
    <w:name w:val="Subtle Reference"/>
    <w:uiPriority w:val="31"/>
    <w:qFormat/>
    <w:rsid w:val="005E63D4"/>
    <w:rPr>
      <w:smallCaps/>
      <w:color w:val="C0504D"/>
      <w:u w:val="single"/>
    </w:rPr>
  </w:style>
  <w:style w:type="paragraph" w:styleId="AralkYok">
    <w:name w:val="No Spacing"/>
    <w:uiPriority w:val="1"/>
    <w:qFormat/>
    <w:rsid w:val="00CA316D"/>
    <w:pPr>
      <w:spacing w:after="0" w:line="240" w:lineRule="auto"/>
    </w:pPr>
    <w:rPr>
      <w:rFonts w:ascii="Calibri" w:hAnsi="Calibri" w:cs="Times New Roman"/>
      <w:lang w:eastAsia="tr-TR"/>
    </w:rPr>
  </w:style>
  <w:style w:type="paragraph" w:styleId="Alnt">
    <w:name w:val="Quote"/>
    <w:basedOn w:val="Normal"/>
    <w:next w:val="Normal"/>
    <w:link w:val="AlntChar"/>
    <w:uiPriority w:val="29"/>
    <w:qFormat/>
    <w:rsid w:val="00CA316D"/>
    <w:rPr>
      <w:i/>
      <w:iCs/>
      <w:color w:val="000000" w:themeColor="text1"/>
    </w:rPr>
  </w:style>
  <w:style w:type="character" w:customStyle="1" w:styleId="AlntChar">
    <w:name w:val="Alıntı Char"/>
    <w:basedOn w:val="VarsaylanParagrafYazTipi"/>
    <w:link w:val="Alnt"/>
    <w:uiPriority w:val="29"/>
    <w:rsid w:val="00CA316D"/>
    <w:rPr>
      <w:rFonts w:ascii="Calibri" w:hAnsi="Calibri" w:cs="Times New Roman"/>
      <w:i/>
      <w:iCs/>
      <w:color w:val="000000" w:themeColor="text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989">
      <w:bodyDiv w:val="1"/>
      <w:marLeft w:val="0"/>
      <w:marRight w:val="0"/>
      <w:marTop w:val="0"/>
      <w:marBottom w:val="0"/>
      <w:divBdr>
        <w:top w:val="none" w:sz="0" w:space="0" w:color="auto"/>
        <w:left w:val="none" w:sz="0" w:space="0" w:color="auto"/>
        <w:bottom w:val="none" w:sz="0" w:space="0" w:color="auto"/>
        <w:right w:val="none" w:sz="0" w:space="0" w:color="auto"/>
      </w:divBdr>
    </w:div>
    <w:div w:id="128128504">
      <w:bodyDiv w:val="1"/>
      <w:marLeft w:val="0"/>
      <w:marRight w:val="0"/>
      <w:marTop w:val="0"/>
      <w:marBottom w:val="0"/>
      <w:divBdr>
        <w:top w:val="none" w:sz="0" w:space="0" w:color="auto"/>
        <w:left w:val="none" w:sz="0" w:space="0" w:color="auto"/>
        <w:bottom w:val="none" w:sz="0" w:space="0" w:color="auto"/>
        <w:right w:val="none" w:sz="0" w:space="0" w:color="auto"/>
      </w:divBdr>
    </w:div>
    <w:div w:id="439880999">
      <w:bodyDiv w:val="1"/>
      <w:marLeft w:val="0"/>
      <w:marRight w:val="0"/>
      <w:marTop w:val="0"/>
      <w:marBottom w:val="0"/>
      <w:divBdr>
        <w:top w:val="none" w:sz="0" w:space="0" w:color="auto"/>
        <w:left w:val="none" w:sz="0" w:space="0" w:color="auto"/>
        <w:bottom w:val="none" w:sz="0" w:space="0" w:color="auto"/>
        <w:right w:val="none" w:sz="0" w:space="0" w:color="auto"/>
      </w:divBdr>
    </w:div>
    <w:div w:id="593169154">
      <w:bodyDiv w:val="1"/>
      <w:marLeft w:val="0"/>
      <w:marRight w:val="0"/>
      <w:marTop w:val="0"/>
      <w:marBottom w:val="0"/>
      <w:divBdr>
        <w:top w:val="none" w:sz="0" w:space="0" w:color="auto"/>
        <w:left w:val="none" w:sz="0" w:space="0" w:color="auto"/>
        <w:bottom w:val="none" w:sz="0" w:space="0" w:color="auto"/>
        <w:right w:val="none" w:sz="0" w:space="0" w:color="auto"/>
      </w:divBdr>
    </w:div>
    <w:div w:id="739445880">
      <w:bodyDiv w:val="1"/>
      <w:marLeft w:val="0"/>
      <w:marRight w:val="0"/>
      <w:marTop w:val="0"/>
      <w:marBottom w:val="0"/>
      <w:divBdr>
        <w:top w:val="none" w:sz="0" w:space="0" w:color="auto"/>
        <w:left w:val="none" w:sz="0" w:space="0" w:color="auto"/>
        <w:bottom w:val="none" w:sz="0" w:space="0" w:color="auto"/>
        <w:right w:val="none" w:sz="0" w:space="0" w:color="auto"/>
      </w:divBdr>
    </w:div>
    <w:div w:id="927350168">
      <w:bodyDiv w:val="1"/>
      <w:marLeft w:val="0"/>
      <w:marRight w:val="0"/>
      <w:marTop w:val="0"/>
      <w:marBottom w:val="0"/>
      <w:divBdr>
        <w:top w:val="none" w:sz="0" w:space="0" w:color="auto"/>
        <w:left w:val="none" w:sz="0" w:space="0" w:color="auto"/>
        <w:bottom w:val="none" w:sz="0" w:space="0" w:color="auto"/>
        <w:right w:val="none" w:sz="0" w:space="0" w:color="auto"/>
      </w:divBdr>
    </w:div>
    <w:div w:id="1102804891">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558472637">
      <w:bodyDiv w:val="1"/>
      <w:marLeft w:val="0"/>
      <w:marRight w:val="0"/>
      <w:marTop w:val="0"/>
      <w:marBottom w:val="0"/>
      <w:divBdr>
        <w:top w:val="none" w:sz="0" w:space="0" w:color="auto"/>
        <w:left w:val="none" w:sz="0" w:space="0" w:color="auto"/>
        <w:bottom w:val="none" w:sz="0" w:space="0" w:color="auto"/>
        <w:right w:val="none" w:sz="0" w:space="0" w:color="auto"/>
      </w:divBdr>
    </w:div>
    <w:div w:id="1593582253">
      <w:bodyDiv w:val="1"/>
      <w:marLeft w:val="0"/>
      <w:marRight w:val="0"/>
      <w:marTop w:val="0"/>
      <w:marBottom w:val="0"/>
      <w:divBdr>
        <w:top w:val="none" w:sz="0" w:space="0" w:color="auto"/>
        <w:left w:val="none" w:sz="0" w:space="0" w:color="auto"/>
        <w:bottom w:val="none" w:sz="0" w:space="0" w:color="auto"/>
        <w:right w:val="none" w:sz="0" w:space="0" w:color="auto"/>
      </w:divBdr>
    </w:div>
    <w:div w:id="1627391727">
      <w:bodyDiv w:val="1"/>
      <w:marLeft w:val="0"/>
      <w:marRight w:val="0"/>
      <w:marTop w:val="0"/>
      <w:marBottom w:val="0"/>
      <w:divBdr>
        <w:top w:val="none" w:sz="0" w:space="0" w:color="auto"/>
        <w:left w:val="none" w:sz="0" w:space="0" w:color="auto"/>
        <w:bottom w:val="none" w:sz="0" w:space="0" w:color="auto"/>
        <w:right w:val="none" w:sz="0" w:space="0" w:color="auto"/>
      </w:divBdr>
    </w:div>
    <w:div w:id="21020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facebook.com/k12net" TargetMode="Externa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k12net-tr.blogspot.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k12net.com/referansla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k12net.com/referanslar.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www.k12net.com/urun-videosu.html" TargetMode="External"/><Relationship Id="rId28" Type="http://schemas.openxmlformats.org/officeDocument/2006/relationships/hyperlink" Target="http://www.k12net.com/urun-videosu.html"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facebook.com/k12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k12net.com" TargetMode="External"/><Relationship Id="rId27" Type="http://schemas.openxmlformats.org/officeDocument/2006/relationships/hyperlink" Target="http://www.k12net.com" TargetMode="External"/><Relationship Id="rId30" Type="http://schemas.openxmlformats.org/officeDocument/2006/relationships/hyperlink" Target="http://k12net-tr.blogspot.com" TargetMode="External"/><Relationship Id="rId35" Type="http://schemas.openxmlformats.org/officeDocument/2006/relationships/glossaryDocument" Target="glossary/document.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0F51E3"/>
    <w:rsid w:val="000F6C5B"/>
    <w:rsid w:val="00260E70"/>
    <w:rsid w:val="002C205D"/>
    <w:rsid w:val="0033406F"/>
    <w:rsid w:val="003634FE"/>
    <w:rsid w:val="003962CF"/>
    <w:rsid w:val="003F5389"/>
    <w:rsid w:val="004536B2"/>
    <w:rsid w:val="004A7E5D"/>
    <w:rsid w:val="004B09BC"/>
    <w:rsid w:val="00516688"/>
    <w:rsid w:val="0053050C"/>
    <w:rsid w:val="00592C50"/>
    <w:rsid w:val="005C304E"/>
    <w:rsid w:val="005D1C47"/>
    <w:rsid w:val="0063156A"/>
    <w:rsid w:val="00662EF1"/>
    <w:rsid w:val="006D61B2"/>
    <w:rsid w:val="0075498A"/>
    <w:rsid w:val="00887F00"/>
    <w:rsid w:val="008B1E0A"/>
    <w:rsid w:val="00905097"/>
    <w:rsid w:val="0096054D"/>
    <w:rsid w:val="00964683"/>
    <w:rsid w:val="0099001B"/>
    <w:rsid w:val="00A32AFE"/>
    <w:rsid w:val="00AA178C"/>
    <w:rsid w:val="00AF683B"/>
    <w:rsid w:val="00BC5605"/>
    <w:rsid w:val="00C9429E"/>
    <w:rsid w:val="00D7755C"/>
    <w:rsid w:val="00DC49CA"/>
    <w:rsid w:val="00E66250"/>
    <w:rsid w:val="00ED7DEB"/>
    <w:rsid w:val="00F10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6548-C966-4D99-90B6-B51DCD3F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755</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pc</cp:lastModifiedBy>
  <cp:revision>9</cp:revision>
  <cp:lastPrinted>2012-05-25T12:01:00Z</cp:lastPrinted>
  <dcterms:created xsi:type="dcterms:W3CDTF">2016-08-18T07:19:00Z</dcterms:created>
  <dcterms:modified xsi:type="dcterms:W3CDTF">2018-07-26T07:40:00Z</dcterms:modified>
</cp:coreProperties>
</file>